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方正小标宋简体" w:eastAsia="方正小标宋简体" w:cs="微软雅黑"/>
          <w:kern w:val="0"/>
          <w:sz w:val="44"/>
          <w:szCs w:val="44"/>
          <w:highlight w:val="none"/>
          <w:lang w:val="zh-CN"/>
        </w:rPr>
      </w:pPr>
      <w:r>
        <w:rPr>
          <w:rFonts w:hint="eastAsia" w:ascii="方正小标宋简体" w:eastAsia="方正小标宋简体" w:cs="微软雅黑"/>
          <w:kern w:val="0"/>
          <w:sz w:val="44"/>
          <w:szCs w:val="44"/>
          <w:highlight w:val="none"/>
          <w:lang w:val="zh-CN"/>
        </w:rPr>
        <w:t>《永康市金蓝领公寓销售管理办法》</w:t>
      </w:r>
    </w:p>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Style w:val="9"/>
          <w:rFonts w:hint="eastAsia" w:ascii="宋体" w:hAnsi="宋体" w:eastAsia="宋体" w:cs="Times New Roman"/>
          <w:sz w:val="44"/>
          <w:szCs w:val="44"/>
        </w:rPr>
      </w:pPr>
      <w:r>
        <w:rPr>
          <w:rFonts w:hint="eastAsia" w:ascii="方正小标宋简体" w:eastAsia="方正小标宋简体" w:cs="微软雅黑"/>
          <w:kern w:val="0"/>
          <w:sz w:val="44"/>
          <w:szCs w:val="44"/>
          <w:highlight w:val="none"/>
          <w:lang w:val="zh-CN"/>
        </w:rPr>
        <w:t>起草说明</w:t>
      </w:r>
    </w:p>
    <w:p>
      <w:pPr>
        <w:keepNext w:val="0"/>
        <w:keepLines w:val="0"/>
        <w:pageBreakBefore w:val="0"/>
        <w:widowControl w:val="0"/>
        <w:kinsoku/>
        <w:wordWrap/>
        <w:overflowPunct/>
        <w:topLinePunct w:val="0"/>
        <w:bidi w:val="0"/>
        <w:snapToGrid/>
        <w:spacing w:line="560" w:lineRule="exact"/>
        <w:jc w:val="center"/>
        <w:textAlignment w:val="auto"/>
        <w:rPr>
          <w:rStyle w:val="9"/>
          <w:rFonts w:hint="eastAsia" w:ascii="宋体" w:hAnsi="宋体" w:eastAsia="宋体" w:cs="Times New Roman"/>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制定文件的必要性和可行性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为进一步改善外来人员居住条件，有效助力我市吸引集聚各类人才，全市人才生态、永康的形象和口碑实质性提升，根据我市实际情况，我局起草修订了《永康市金蓝领公寓销售管理办法》。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二、主要内容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eastAsia="楷体_GB2312" w:cs="仿宋_GB2312"/>
          <w:bCs/>
          <w:kern w:val="0"/>
          <w:sz w:val="32"/>
          <w:szCs w:val="32"/>
          <w:highlight w:val="none"/>
          <w:lang w:val="en-US" w:eastAsia="zh-CN"/>
        </w:rPr>
      </w:pPr>
      <w:r>
        <w:rPr>
          <w:rFonts w:hint="eastAsia" w:ascii="楷体_GB2312" w:eastAsia="楷体_GB2312" w:cs="仿宋_GB2312"/>
          <w:bCs/>
          <w:kern w:val="0"/>
          <w:sz w:val="32"/>
          <w:szCs w:val="32"/>
          <w:highlight w:val="none"/>
          <w:lang w:val="en-US" w:eastAsia="zh-CN"/>
        </w:rPr>
        <w:t>（一）关于申请对象调整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持有《浙江省居住证》或与市公安局进行居住证预登记，且与我市依法登记的市场经营主体签订劳动合同，缴纳社保，全职在我市创业创新，未被列入严重违法失信名单的非永康市户籍人员；与我市教育、卫生、消防、金融机构等机关企事业单位签订劳动合同，缴纳社保，未被列入严重违法失信名单的非永康市户籍人员（含实际在我市工作，社保缴纳在上级部门的；人才引进、招考后户籍已迁入我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在我市上一年度制造业排名中，前200名的民营企业可以企业名义申请购买金蓝领公寓，用于提供给在本企业人才使用。前50名企业可申购30套、第51至100名企业可申购20套、第101至200名企业可申购5套。</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eastAsia="楷体_GB2312" w:cs="仿宋_GB2312"/>
          <w:bCs/>
          <w:kern w:val="0"/>
          <w:sz w:val="32"/>
          <w:szCs w:val="32"/>
          <w:highlight w:val="none"/>
          <w:lang w:val="en-US" w:eastAsia="zh-CN"/>
        </w:rPr>
      </w:pPr>
      <w:r>
        <w:rPr>
          <w:rFonts w:hint="eastAsia" w:ascii="楷体_GB2312" w:eastAsia="楷体_GB2312" w:cs="仿宋_GB2312"/>
          <w:bCs/>
          <w:kern w:val="0"/>
          <w:sz w:val="32"/>
          <w:szCs w:val="32"/>
          <w:highlight w:val="none"/>
          <w:lang w:val="en-US" w:eastAsia="zh-CN"/>
        </w:rPr>
        <w:t>（二）关于人才技术条件的调整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具有中级职称及以上或高级工及以上技能的人员。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eastAsia="楷体_GB2312" w:cs="仿宋_GB2312"/>
          <w:bCs/>
          <w:kern w:val="0"/>
          <w:sz w:val="32"/>
          <w:szCs w:val="32"/>
          <w:highlight w:val="none"/>
          <w:lang w:val="en-US" w:eastAsia="zh-CN"/>
        </w:rPr>
      </w:pPr>
      <w:r>
        <w:rPr>
          <w:rFonts w:hint="eastAsia" w:ascii="楷体_GB2312" w:eastAsia="楷体_GB2312" w:cs="仿宋_GB2312"/>
          <w:bCs/>
          <w:kern w:val="0"/>
          <w:sz w:val="32"/>
          <w:szCs w:val="32"/>
          <w:highlight w:val="none"/>
          <w:lang w:val="en-US" w:eastAsia="zh-CN"/>
        </w:rPr>
        <w:t>（三）关于人才学历条件的调整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普通高校专科毕业生及以上学历人员。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eastAsia="楷体_GB2312" w:cs="仿宋_GB2312"/>
          <w:bCs/>
          <w:kern w:val="0"/>
          <w:sz w:val="32"/>
          <w:szCs w:val="32"/>
          <w:highlight w:val="none"/>
          <w:lang w:val="en-US" w:eastAsia="zh-CN"/>
        </w:rPr>
      </w:pPr>
      <w:r>
        <w:rPr>
          <w:rFonts w:hint="eastAsia" w:ascii="楷体_GB2312" w:eastAsia="楷体_GB2312" w:cs="仿宋_GB2312"/>
          <w:bCs/>
          <w:kern w:val="0"/>
          <w:sz w:val="32"/>
          <w:szCs w:val="32"/>
          <w:highlight w:val="none"/>
          <w:lang w:val="en-US" w:eastAsia="zh-CN"/>
        </w:rPr>
        <w:t>（四）关于其他规定的调整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购买的金蓝领公寓，由市资规局在不动产权证书中标注“金蓝领公寓在签订网签合同5年后方可交易、转让、抵押（按揭除外）”字样。企业购买的金蓝领公寓应登记在企业名下，签订网签合同5年后方可交易、转让、抵押（按揭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应承诺签订网签合同后在我市连续工作并缴纳社保满5年。签订网签合同后未在我市连续工作并缴纳社保满5年的，在上市交易时由原购房人向政府指定回购单位补交购房时市场评估价值与原购买金蓝领公寓价值的差价。在签订网签合同5年内，如申请人到达正常退休年龄的，社保时间统计到退休时间为止。</w:t>
      </w:r>
    </w:p>
    <w:p>
      <w:pPr>
        <w:keepNext w:val="0"/>
        <w:keepLines w:val="0"/>
        <w:pageBreakBefore w:val="0"/>
        <w:widowControl w:val="0"/>
        <w:kinsoku/>
        <w:wordWrap/>
        <w:overflowPunct/>
        <w:topLinePunct w:val="0"/>
        <w:bidi w:val="0"/>
        <w:snapToGrid/>
        <w:spacing w:line="560" w:lineRule="exact"/>
        <w:ind w:firstLine="641"/>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、其他需要说明的情况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kinsoku/>
        <w:wordWrap/>
        <w:overflowPunct/>
        <w:topLinePunct w:val="0"/>
        <w:bidi w:val="0"/>
        <w:snapToGrid/>
        <w:spacing w:line="560" w:lineRule="exact"/>
        <w:ind w:firstLine="641"/>
        <w:textAlignment w:val="auto"/>
        <w:rPr>
          <w:rFonts w:hint="default"/>
          <w:lang w:val="en-US" w:eastAsia="zh-CN"/>
        </w:rPr>
      </w:pPr>
      <w:bookmarkStart w:id="0" w:name="_GoBack"/>
      <w:bookmarkEnd w:id="0"/>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ED1D56-FA98-4944-8814-64E88A82C9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B636263-7D7D-4265-8D10-F881F01BF1C6}"/>
  </w:font>
  <w:font w:name="方正小标宋简体">
    <w:panose1 w:val="02000000000000000000"/>
    <w:charset w:val="86"/>
    <w:family w:val="script"/>
    <w:pitch w:val="default"/>
    <w:sig w:usb0="00000001" w:usb1="08000000" w:usb2="00000000" w:usb3="00000000" w:csb0="00040000" w:csb1="00000000"/>
    <w:embedRegular r:id="rId3" w:fontKey="{81A46B86-2F21-49A9-90D0-C9BD88CAD75E}"/>
  </w:font>
  <w:font w:name="微软雅黑">
    <w:panose1 w:val="020B0503020204020204"/>
    <w:charset w:val="86"/>
    <w:family w:val="swiss"/>
    <w:pitch w:val="default"/>
    <w:sig w:usb0="80000287" w:usb1="2ACF3C50" w:usb2="00000016" w:usb3="00000000" w:csb0="0004001F" w:csb1="00000000"/>
    <w:embedRegular r:id="rId4" w:fontKey="{38B0A8AE-BF27-4D38-B711-7E4D133620B3}"/>
  </w:font>
  <w:font w:name="方正仿宋_GB2312">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embedRegular r:id="rId5" w:fontKey="{68EE5345-6F33-4628-9632-89E18E98C276}"/>
  </w:font>
  <w:font w:name="仿宋_GB2312">
    <w:panose1 w:val="02010609030101010101"/>
    <w:charset w:val="86"/>
    <w:family w:val="auto"/>
    <w:pitch w:val="default"/>
    <w:sig w:usb0="00000001" w:usb1="080E0000" w:usb2="00000000" w:usb3="00000000" w:csb0="00040000" w:csb1="00000000"/>
    <w:embedRegular r:id="rId6" w:fontKey="{301B6F04-FDC1-4122-906A-4D88AE08C2D7}"/>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7" w:fontKey="{8C1D928A-11E1-4E95-A8AE-F6E6FC574D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2ZjIzN2VkOWFkMTA0ZTc5ZTM2MWUzZTQ2N2ViNjcifQ=="/>
  </w:docVars>
  <w:rsids>
    <w:rsidRoot w:val="00E46568"/>
    <w:rsid w:val="00175E87"/>
    <w:rsid w:val="00B7473A"/>
    <w:rsid w:val="00B83F65"/>
    <w:rsid w:val="00D036AE"/>
    <w:rsid w:val="00E46568"/>
    <w:rsid w:val="00E5523D"/>
    <w:rsid w:val="02B04EBD"/>
    <w:rsid w:val="05BD5F24"/>
    <w:rsid w:val="06CF2AD4"/>
    <w:rsid w:val="07102DE7"/>
    <w:rsid w:val="0A107835"/>
    <w:rsid w:val="0C300F7F"/>
    <w:rsid w:val="12A02D56"/>
    <w:rsid w:val="15033573"/>
    <w:rsid w:val="19B33558"/>
    <w:rsid w:val="29631763"/>
    <w:rsid w:val="299056A1"/>
    <w:rsid w:val="2A15021C"/>
    <w:rsid w:val="2AF22F53"/>
    <w:rsid w:val="2B0474A0"/>
    <w:rsid w:val="2C7647B6"/>
    <w:rsid w:val="312B1FFC"/>
    <w:rsid w:val="374F0B43"/>
    <w:rsid w:val="3AEF2D33"/>
    <w:rsid w:val="3C983663"/>
    <w:rsid w:val="454D024F"/>
    <w:rsid w:val="45E734F0"/>
    <w:rsid w:val="4BB9615E"/>
    <w:rsid w:val="54136627"/>
    <w:rsid w:val="55875655"/>
    <w:rsid w:val="5A1D099F"/>
    <w:rsid w:val="5DCA22CF"/>
    <w:rsid w:val="646C0344"/>
    <w:rsid w:val="64726969"/>
    <w:rsid w:val="669439B9"/>
    <w:rsid w:val="67955170"/>
    <w:rsid w:val="6D717A61"/>
    <w:rsid w:val="6E565F76"/>
    <w:rsid w:val="71244BFF"/>
    <w:rsid w:val="76555450"/>
    <w:rsid w:val="79BE2623"/>
    <w:rsid w:val="7A896DB3"/>
    <w:rsid w:val="7B3872B9"/>
    <w:rsid w:val="7C0521B8"/>
    <w:rsid w:val="7CC221D6"/>
    <w:rsid w:val="7F0F5211"/>
    <w:rsid w:val="7F451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note text"/>
    <w:basedOn w:val="1"/>
    <w:autoRedefine/>
    <w:qFormat/>
    <w:uiPriority w:val="0"/>
    <w:pPr>
      <w:snapToGrid w:val="0"/>
      <w:jc w:val="left"/>
    </w:pPr>
    <w:rPr>
      <w:sz w:val="18"/>
      <w:szCs w:val="18"/>
    </w:rPr>
  </w:style>
  <w:style w:type="paragraph" w:styleId="3">
    <w:name w:val="annotation text"/>
    <w:basedOn w:val="1"/>
    <w:autoRedefine/>
    <w:qFormat/>
    <w:uiPriority w:val="0"/>
    <w:pPr>
      <w:jc w:val="left"/>
    </w:pPr>
  </w:style>
  <w:style w:type="paragraph" w:styleId="4">
    <w:name w:val="Body Text Indent 2"/>
    <w:basedOn w:val="1"/>
    <w:autoRedefine/>
    <w:unhideWhenUsed/>
    <w:qFormat/>
    <w:uiPriority w:val="0"/>
    <w:pPr>
      <w:spacing w:after="120" w:line="480" w:lineRule="auto"/>
      <w:ind w:left="420" w:leftChars="200"/>
    </w:pPr>
  </w:style>
  <w:style w:type="paragraph" w:styleId="5">
    <w:name w:val="Normal (Web)"/>
    <w:basedOn w:val="1"/>
    <w:autoRedefine/>
    <w:qFormat/>
    <w:uiPriority w:val="0"/>
    <w:rPr>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0"/>
    <w:rPr>
      <w:b/>
      <w:bCs/>
    </w:rPr>
  </w:style>
  <w:style w:type="paragraph" w:styleId="10">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2649</Words>
  <Characters>2777</Characters>
  <Lines>13</Lines>
  <Paragraphs>3</Paragraphs>
  <TotalTime>61</TotalTime>
  <ScaleCrop>false</ScaleCrop>
  <LinksUpToDate>false</LinksUpToDate>
  <CharactersWithSpaces>2777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2019-11-19T02:03:00Z</dcterms:created>
  <dc:creator>Administrator</dc:creator>
  <cp:lastModifiedBy>٩ (* ^ ︶ ^ *) ۶</cp:lastModifiedBy>
  <cp:lastPrinted>2024-04-02T07:36:16Z</cp:lastPrinted>
  <dcterms:modified xsi:type="dcterms:W3CDTF">2024-04-02T07:37:50Z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1EFBA842F2CA45EC9998D537D30CD1C2</vt:lpwstr>
  </property>
</Properties>
</file>