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黑体" w:eastAsia="方正小标宋简体" w:cs="方正小标宋简体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</w:rPr>
        <w:t>永康市电动（园林）工具</w:t>
      </w:r>
      <w:r>
        <w:rPr>
          <w:rFonts w:hint="eastAsia" w:ascii="方正小标宋简体" w:hAnsi="黑体" w:eastAsia="方正小标宋简体" w:cs="方正小标宋简体"/>
          <w:sz w:val="44"/>
          <w:szCs w:val="44"/>
          <w:lang w:eastAsia="zh-CN"/>
        </w:rPr>
        <w:t>行业</w:t>
      </w:r>
      <w:r>
        <w:rPr>
          <w:rFonts w:hint="eastAsia" w:ascii="方正小标宋简体" w:hAnsi="黑体" w:eastAsia="方正小标宋简体" w:cs="方正小标宋简体"/>
          <w:sz w:val="44"/>
          <w:szCs w:val="44"/>
        </w:rPr>
        <w:t>轻量级</w:t>
      </w:r>
    </w:p>
    <w:p>
      <w:pPr>
        <w:spacing w:line="640" w:lineRule="exact"/>
        <w:jc w:val="center"/>
        <w:rPr>
          <w:rFonts w:ascii="方正小标宋简体" w:hAnsi="黑体" w:eastAsia="方正小标宋简体" w:cs="方正小标宋简体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</w:rPr>
        <w:t>数字化改造</w:t>
      </w:r>
      <w:r>
        <w:rPr>
          <w:rFonts w:hint="eastAsia" w:ascii="方正小标宋简体" w:hAnsi="黑体" w:eastAsia="方正小标宋简体" w:cs="方正小标宋简体"/>
          <w:color w:val="auto"/>
          <w:sz w:val="44"/>
          <w:szCs w:val="44"/>
          <w:lang w:eastAsia="zh-CN"/>
        </w:rPr>
        <w:t>试点</w:t>
      </w:r>
      <w:r>
        <w:rPr>
          <w:rFonts w:hint="eastAsia" w:ascii="方正小标宋简体" w:hAnsi="黑体" w:eastAsia="方正小标宋简体" w:cs="方正小标宋简体"/>
          <w:sz w:val="44"/>
          <w:szCs w:val="44"/>
        </w:rPr>
        <w:t>实施方案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（征求意见稿）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为贯彻落实全省数字化改革大会精神，推进电动（园林）工具新智造产业集群试点</w:t>
      </w:r>
      <w:r>
        <w:rPr>
          <w:rFonts w:hint="eastAsia" w:eastAsia="仿宋_GB2312"/>
          <w:sz w:val="32"/>
          <w:szCs w:val="32"/>
          <w:lang w:eastAsia="zh-CN"/>
        </w:rPr>
        <w:t>和产业大脑建设</w:t>
      </w:r>
      <w:r>
        <w:rPr>
          <w:rFonts w:hint="eastAsia" w:eastAsia="仿宋_GB2312"/>
          <w:sz w:val="32"/>
          <w:szCs w:val="32"/>
        </w:rPr>
        <w:t>，加快电动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（园林）工具</w:t>
      </w:r>
      <w:r>
        <w:rPr>
          <w:rFonts w:hint="eastAsia" w:eastAsia="仿宋_GB2312"/>
          <w:sz w:val="32"/>
          <w:szCs w:val="32"/>
        </w:rPr>
        <w:t>行业中小微企业智能化、数字化转型</w:t>
      </w:r>
      <w:r>
        <w:rPr>
          <w:rFonts w:hint="eastAsia" w:eastAsia="仿宋_GB2312"/>
          <w:sz w:val="32"/>
          <w:szCs w:val="32"/>
          <w:lang w:eastAsia="zh-CN"/>
        </w:rPr>
        <w:t>升级</w:t>
      </w:r>
      <w:r>
        <w:rPr>
          <w:rFonts w:hint="eastAsia" w:eastAsia="仿宋_GB2312"/>
          <w:sz w:val="32"/>
          <w:szCs w:val="32"/>
        </w:rPr>
        <w:t>，特制定本实施方案。</w:t>
      </w:r>
    </w:p>
    <w:p>
      <w:pPr>
        <w:keepNext w:val="0"/>
        <w:keepLines w:val="0"/>
        <w:pageBreakBefore w:val="0"/>
        <w:widowControl w:val="0"/>
        <w:tabs>
          <w:tab w:val="left" w:pos="5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</w:rPr>
        <w:t>一、</w:t>
      </w:r>
      <w:r>
        <w:rPr>
          <w:rFonts w:hint="eastAsia" w:eastAsia="黑体"/>
          <w:sz w:val="32"/>
          <w:szCs w:val="32"/>
          <w:lang w:eastAsia="zh-CN"/>
        </w:rPr>
        <w:t>实施目标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以企业为主体、市场为导向、应用为核心、示范为引领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聚焦电动（园林）工具行业</w:t>
      </w:r>
      <w:r>
        <w:rPr>
          <w:rFonts w:hint="eastAsia" w:eastAsia="仿宋_GB2312"/>
          <w:sz w:val="32"/>
          <w:szCs w:val="32"/>
          <w:lang w:eastAsia="zh-CN"/>
        </w:rPr>
        <w:t>中小企业轻量级数字化改造。到</w:t>
      </w:r>
      <w:r>
        <w:rPr>
          <w:rFonts w:hint="eastAsia" w:eastAsia="仿宋_GB2312"/>
          <w:sz w:val="32"/>
          <w:szCs w:val="32"/>
          <w:lang w:val="en-US" w:eastAsia="zh-CN"/>
        </w:rPr>
        <w:t>2022年，</w:t>
      </w:r>
      <w:r>
        <w:rPr>
          <w:rFonts w:hint="eastAsia" w:eastAsia="仿宋_GB2312"/>
          <w:sz w:val="32"/>
          <w:szCs w:val="32"/>
          <w:lang w:eastAsia="zh-CN"/>
        </w:rPr>
        <w:t>实现行业规上企业智能化诊断和智能化水平评估全覆盖，试点</w:t>
      </w:r>
      <w:r>
        <w:rPr>
          <w:rFonts w:hint="eastAsia" w:eastAsia="仿宋_GB2312"/>
          <w:sz w:val="32"/>
          <w:szCs w:val="32"/>
        </w:rPr>
        <w:t>改造</w:t>
      </w:r>
      <w:r>
        <w:rPr>
          <w:rFonts w:hint="eastAsia" w:eastAsia="仿宋_GB2312"/>
          <w:sz w:val="32"/>
          <w:szCs w:val="32"/>
          <w:lang w:eastAsia="zh-CN"/>
        </w:rPr>
        <w:t>企业</w:t>
      </w:r>
      <w:r>
        <w:rPr>
          <w:rFonts w:hint="eastAsia" w:eastAsia="仿宋_GB2312"/>
          <w:sz w:val="32"/>
          <w:szCs w:val="32"/>
          <w:lang w:val="en-US" w:eastAsia="zh-CN"/>
        </w:rPr>
        <w:t>60家</w:t>
      </w:r>
      <w:r>
        <w:rPr>
          <w:rFonts w:hint="eastAsia" w:eastAsia="仿宋_GB2312"/>
          <w:sz w:val="32"/>
          <w:szCs w:val="32"/>
        </w:rPr>
        <w:t>以上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以点带面形成可复制、可推广的经验和模式</w:t>
      </w:r>
      <w:r>
        <w:rPr>
          <w:rFonts w:hint="eastAsia" w:eastAsia="仿宋_GB2312"/>
          <w:sz w:val="32"/>
          <w:szCs w:val="32"/>
          <w:lang w:eastAsia="zh-CN"/>
        </w:rPr>
        <w:t>。到</w:t>
      </w:r>
      <w:r>
        <w:rPr>
          <w:rFonts w:hint="eastAsia" w:eastAsia="仿宋_GB2312"/>
          <w:sz w:val="32"/>
          <w:szCs w:val="32"/>
          <w:lang w:val="en-US" w:eastAsia="zh-CN"/>
        </w:rPr>
        <w:t>2023年，</w:t>
      </w:r>
      <w:r>
        <w:rPr>
          <w:rFonts w:hint="eastAsia" w:eastAsia="仿宋_GB2312"/>
          <w:sz w:val="32"/>
          <w:szCs w:val="32"/>
          <w:lang w:eastAsia="zh-CN"/>
        </w:rPr>
        <w:t>行业规上企业数字化改造覆盖率达90%以上。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改造模式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轻量级数字化改造试点采取“N+X”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总承包</w:t>
      </w:r>
      <w:r>
        <w:rPr>
          <w:rFonts w:hint="eastAsia" w:eastAsia="仿宋_GB2312"/>
          <w:color w:val="auto"/>
          <w:sz w:val="32"/>
          <w:szCs w:val="32"/>
          <w:lang w:eastAsia="zh-CN"/>
        </w:rPr>
        <w:t>模式，其中“N”是经企业筛选最迫切的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基础共性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必选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应用场景（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包括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生产工单管理、库存管理等模块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；“X”是根据企业不同规模、不同发展阶段的个性化需求、个性化改造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自选场景（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包括半成品协同、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生产异常管理等模块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基础共性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必选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应用场景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N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”部分总投入不超过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50万元，</w:t>
      </w:r>
      <w:r>
        <w:rPr>
          <w:rFonts w:hint="eastAsia" w:eastAsia="仿宋_GB2312"/>
          <w:color w:val="auto"/>
          <w:sz w:val="32"/>
          <w:szCs w:val="32"/>
          <w:lang w:eastAsia="zh-CN"/>
        </w:rPr>
        <w:t>个性化改造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场景</w:t>
      </w:r>
      <w:r>
        <w:rPr>
          <w:rFonts w:hint="eastAsia" w:eastAsia="仿宋_GB2312"/>
          <w:color w:val="auto"/>
          <w:sz w:val="32"/>
          <w:szCs w:val="32"/>
          <w:lang w:eastAsia="zh-CN"/>
        </w:rPr>
        <w:t>“X”部分由企业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自选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。投入主要</w:t>
      </w:r>
      <w:r>
        <w:rPr>
          <w:rFonts w:hint="eastAsia" w:eastAsia="仿宋_GB2312"/>
          <w:color w:val="auto"/>
          <w:sz w:val="32"/>
          <w:szCs w:val="32"/>
          <w:lang w:eastAsia="zh-CN"/>
        </w:rPr>
        <w:t>包括“N+X”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应用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APP</w:t>
      </w:r>
      <w:r>
        <w:rPr>
          <w:rFonts w:hint="eastAsia" w:eastAsia="仿宋_GB2312"/>
          <w:color w:val="auto"/>
          <w:sz w:val="32"/>
          <w:szCs w:val="32"/>
          <w:lang w:eastAsia="zh-CN"/>
        </w:rPr>
        <w:t>软件和配套硬件费用：软件费用指</w:t>
      </w:r>
      <w:r>
        <w:rPr>
          <w:rFonts w:hint="eastAsia" w:eastAsia="仿宋_GB2312" w:cs="Times New Roman"/>
          <w:sz w:val="32"/>
          <w:szCs w:val="32"/>
          <w:lang w:eastAsia="zh-CN"/>
        </w:rPr>
        <w:t>覆盖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ERP、MES、SRM等场景化轻量级云化软件投入；配套</w:t>
      </w:r>
      <w:r>
        <w:rPr>
          <w:rFonts w:hint="eastAsia" w:eastAsia="仿宋_GB2312"/>
          <w:color w:val="auto"/>
          <w:sz w:val="32"/>
          <w:szCs w:val="32"/>
          <w:lang w:eastAsia="zh-CN"/>
        </w:rPr>
        <w:t>硬件主要包括数据采集设备、边缘计算设备、网络及连接设备等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数字化系统</w:t>
      </w:r>
      <w:r>
        <w:rPr>
          <w:rFonts w:hint="eastAsia" w:eastAsia="仿宋_GB2312"/>
          <w:color w:val="auto"/>
          <w:sz w:val="32"/>
          <w:szCs w:val="32"/>
          <w:lang w:eastAsia="zh-CN"/>
        </w:rPr>
        <w:t>软件使用的设备。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t>三</w:t>
      </w:r>
      <w:r>
        <w:rPr>
          <w:rFonts w:hint="eastAsia"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  <w:lang w:eastAsia="zh-CN"/>
        </w:rPr>
        <w:t>试点程序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分3批在电动（园林）工具行业申报企业中开展轻量级数字化改造试点（第一批10家，第二批20家，第三批30家）</w:t>
      </w:r>
      <w:r>
        <w:rPr>
          <w:rFonts w:hint="eastAsia" w:eastAsia="仿宋_GB2312"/>
          <w:sz w:val="32"/>
          <w:szCs w:val="32"/>
          <w:lang w:eastAsia="zh-CN"/>
        </w:rPr>
        <w:t>。试点成功后，</w:t>
      </w:r>
      <w:r>
        <w:rPr>
          <w:rFonts w:hint="eastAsia" w:eastAsia="仿宋_GB2312"/>
          <w:sz w:val="32"/>
          <w:szCs w:val="32"/>
        </w:rPr>
        <w:t>在其他传统五金行业推广经验做法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（一）试点企业确定。</w:t>
      </w:r>
      <w:r>
        <w:rPr>
          <w:rFonts w:hint="eastAsia" w:eastAsia="仿宋_GB2312"/>
          <w:sz w:val="32"/>
          <w:szCs w:val="32"/>
          <w:lang w:eastAsia="zh-CN"/>
        </w:rPr>
        <w:t>申报企业原则上为</w:t>
      </w:r>
      <w:r>
        <w:rPr>
          <w:rFonts w:hint="eastAsia" w:eastAsia="仿宋_GB2312"/>
          <w:sz w:val="32"/>
          <w:szCs w:val="32"/>
        </w:rPr>
        <w:t>上年度营业收</w:t>
      </w:r>
      <w:r>
        <w:rPr>
          <w:rFonts w:hint="eastAsia" w:eastAsia="仿宋_GB2312"/>
          <w:color w:val="auto"/>
          <w:sz w:val="32"/>
          <w:szCs w:val="32"/>
        </w:rPr>
        <w:t>入1.5亿元</w:t>
      </w:r>
      <w:r>
        <w:rPr>
          <w:rFonts w:hint="eastAsia" w:eastAsia="仿宋_GB2312"/>
          <w:color w:val="auto"/>
          <w:sz w:val="32"/>
          <w:szCs w:val="32"/>
          <w:lang w:eastAsia="zh-CN"/>
        </w:rPr>
        <w:t>以内</w:t>
      </w:r>
      <w:r>
        <w:rPr>
          <w:rFonts w:hint="eastAsia" w:eastAsia="仿宋_GB2312"/>
          <w:color w:val="auto"/>
          <w:sz w:val="32"/>
          <w:szCs w:val="32"/>
        </w:rPr>
        <w:t>（以统计局数据为准）</w:t>
      </w:r>
      <w:r>
        <w:rPr>
          <w:rFonts w:hint="eastAsia" w:eastAsia="仿宋_GB2312"/>
          <w:color w:val="auto"/>
          <w:sz w:val="32"/>
          <w:szCs w:val="32"/>
          <w:lang w:eastAsia="zh-CN"/>
        </w:rPr>
        <w:t>的规上企业，</w:t>
      </w:r>
      <w:r>
        <w:rPr>
          <w:rFonts w:hint="eastAsia" w:eastAsia="仿宋_GB2312"/>
          <w:sz w:val="32"/>
          <w:szCs w:val="32"/>
        </w:rPr>
        <w:t>主要负责人</w:t>
      </w:r>
      <w:r>
        <w:rPr>
          <w:rFonts w:hint="eastAsia" w:eastAsia="仿宋_GB2312"/>
          <w:sz w:val="32"/>
          <w:szCs w:val="32"/>
          <w:lang w:eastAsia="zh-CN"/>
        </w:rPr>
        <w:t>数字</w:t>
      </w:r>
      <w:r>
        <w:rPr>
          <w:rFonts w:hint="eastAsia" w:eastAsia="仿宋_GB2312"/>
          <w:sz w:val="32"/>
          <w:szCs w:val="32"/>
        </w:rPr>
        <w:t>化改造</w:t>
      </w:r>
      <w:r>
        <w:rPr>
          <w:rFonts w:hint="eastAsia" w:eastAsia="仿宋_GB2312"/>
          <w:sz w:val="32"/>
          <w:szCs w:val="32"/>
          <w:lang w:eastAsia="zh-CN"/>
        </w:rPr>
        <w:t>意愿强烈</w:t>
      </w:r>
      <w:r>
        <w:rPr>
          <w:rFonts w:hint="eastAsia" w:eastAsia="仿宋_GB2312"/>
          <w:sz w:val="32"/>
          <w:szCs w:val="32"/>
        </w:rPr>
        <w:t>，生产经营稳定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有一定</w:t>
      </w:r>
      <w:r>
        <w:rPr>
          <w:rFonts w:hint="eastAsia" w:eastAsia="仿宋_GB2312"/>
          <w:sz w:val="32"/>
          <w:szCs w:val="32"/>
          <w:lang w:eastAsia="zh-CN"/>
        </w:rPr>
        <w:t>生产制造</w:t>
      </w:r>
      <w:r>
        <w:rPr>
          <w:rFonts w:hint="eastAsia" w:eastAsia="仿宋_GB2312"/>
          <w:sz w:val="32"/>
          <w:szCs w:val="32"/>
        </w:rPr>
        <w:t>管理基础。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（二）总承包商确定。</w:t>
      </w:r>
      <w:r>
        <w:rPr>
          <w:rFonts w:hint="eastAsia" w:eastAsia="仿宋_GB2312"/>
          <w:sz w:val="32"/>
          <w:szCs w:val="32"/>
          <w:lang w:eastAsia="zh-CN"/>
        </w:rPr>
        <w:t>通过公开报名、现场路演、试点企业参与评分的方式，公选确定总承包商，向企业提供“交钥匙”工程。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（三）改造时限。</w:t>
      </w:r>
      <w:r>
        <w:rPr>
          <w:rFonts w:hint="eastAsia" w:eastAsia="仿宋_GB2312"/>
          <w:sz w:val="32"/>
          <w:szCs w:val="32"/>
        </w:rPr>
        <w:t>每一批</w:t>
      </w:r>
      <w:r>
        <w:rPr>
          <w:rFonts w:hint="eastAsia" w:eastAsia="仿宋_GB2312"/>
          <w:sz w:val="32"/>
          <w:szCs w:val="32"/>
          <w:lang w:eastAsia="zh-CN"/>
        </w:rPr>
        <w:t>改造时间不超过3个月，</w:t>
      </w:r>
      <w:r>
        <w:rPr>
          <w:rFonts w:hint="eastAsia" w:eastAsia="仿宋_GB2312"/>
          <w:sz w:val="32"/>
          <w:szCs w:val="32"/>
        </w:rPr>
        <w:t>完成后</w:t>
      </w:r>
      <w:r>
        <w:rPr>
          <w:rFonts w:hint="eastAsia" w:eastAsia="仿宋_GB2312"/>
          <w:sz w:val="32"/>
          <w:szCs w:val="32"/>
          <w:lang w:eastAsia="zh-CN"/>
        </w:rPr>
        <w:t>委托省智能制造专家指导组（非项目实施单位）以及第三方机构进行审计验收</w:t>
      </w:r>
      <w:r>
        <w:rPr>
          <w:rFonts w:hint="eastAsia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t>四</w:t>
      </w:r>
      <w:r>
        <w:rPr>
          <w:rFonts w:hint="eastAsia"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  <w:lang w:eastAsia="zh-CN"/>
        </w:rPr>
        <w:t>奖励政策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对试点项目实施一批、验收一批。</w:t>
      </w:r>
      <w:r>
        <w:rPr>
          <w:rFonts w:hint="eastAsia" w:eastAsia="仿宋_GB2312"/>
          <w:sz w:val="32"/>
          <w:szCs w:val="32"/>
          <w:lang w:eastAsia="zh-CN"/>
        </w:rPr>
        <w:t>验收通过后，</w:t>
      </w:r>
      <w:r>
        <w:rPr>
          <w:rFonts w:hint="eastAsia" w:eastAsia="仿宋_GB2312"/>
          <w:color w:val="auto"/>
          <w:sz w:val="32"/>
          <w:szCs w:val="32"/>
        </w:rPr>
        <w:t>“N”部分</w:t>
      </w:r>
      <w:r>
        <w:rPr>
          <w:rFonts w:hint="eastAsia" w:eastAsia="仿宋_GB2312"/>
          <w:color w:val="auto"/>
          <w:sz w:val="32"/>
          <w:szCs w:val="32"/>
          <w:lang w:eastAsia="zh-CN"/>
        </w:rPr>
        <w:t>的</w:t>
      </w:r>
      <w:r>
        <w:rPr>
          <w:rFonts w:hint="eastAsia" w:eastAsia="仿宋_GB2312"/>
          <w:color w:val="auto"/>
          <w:sz w:val="32"/>
          <w:szCs w:val="32"/>
        </w:rPr>
        <w:t>软件</w:t>
      </w:r>
      <w:r>
        <w:rPr>
          <w:rFonts w:hint="eastAsia" w:eastAsia="仿宋_GB2312"/>
          <w:color w:val="auto"/>
          <w:sz w:val="32"/>
          <w:szCs w:val="32"/>
          <w:lang w:eastAsia="zh-CN"/>
        </w:rPr>
        <w:t>和硬件</w:t>
      </w:r>
      <w:r>
        <w:rPr>
          <w:rFonts w:hint="eastAsia" w:eastAsia="仿宋_GB2312"/>
          <w:color w:val="auto"/>
          <w:sz w:val="32"/>
          <w:szCs w:val="32"/>
        </w:rPr>
        <w:t>投入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50万以内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按以下标准给予补助：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</w:rPr>
        <w:t>第一批70%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</w:rPr>
        <w:t>第二批50%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</w:rPr>
        <w:t>第三批40%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color w:val="0000FF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</w:rPr>
        <w:t>“X”部分</w:t>
      </w:r>
      <w:r>
        <w:rPr>
          <w:rFonts w:hint="eastAsia" w:eastAsia="仿宋_GB2312"/>
          <w:color w:val="auto"/>
          <w:sz w:val="32"/>
          <w:szCs w:val="32"/>
          <w:lang w:eastAsia="zh-CN"/>
        </w:rPr>
        <w:t>和后续推广企业</w:t>
      </w:r>
      <w:r>
        <w:rPr>
          <w:rFonts w:hint="eastAsia" w:eastAsia="仿宋_GB2312"/>
          <w:color w:val="auto"/>
          <w:sz w:val="32"/>
          <w:szCs w:val="32"/>
        </w:rPr>
        <w:t>的软件投入和配套硬件投入</w:t>
      </w:r>
      <w:r>
        <w:rPr>
          <w:rFonts w:hint="eastAsia" w:eastAsia="仿宋_GB2312"/>
          <w:color w:val="auto"/>
          <w:sz w:val="32"/>
          <w:szCs w:val="32"/>
          <w:lang w:eastAsia="zh-CN"/>
        </w:rPr>
        <w:t>按《关于推动工业经济高质量发展的十条意见》（</w:t>
      </w:r>
      <w:r>
        <w:rPr>
          <w:rFonts w:eastAsia="仿宋_GB2312"/>
          <w:color w:val="auto"/>
          <w:sz w:val="32"/>
          <w:szCs w:val="32"/>
        </w:rPr>
        <w:t>永委发〔20</w:t>
      </w:r>
      <w:r>
        <w:rPr>
          <w:rFonts w:hint="eastAsia" w:eastAsia="仿宋_GB2312"/>
          <w:color w:val="auto"/>
          <w:sz w:val="32"/>
          <w:szCs w:val="32"/>
        </w:rPr>
        <w:t>21</w:t>
      </w:r>
      <w:r>
        <w:rPr>
          <w:rFonts w:eastAsia="仿宋_GB2312"/>
          <w:color w:val="auto"/>
          <w:sz w:val="32"/>
          <w:szCs w:val="32"/>
        </w:rPr>
        <w:t>〕</w:t>
      </w:r>
      <w:r>
        <w:rPr>
          <w:rFonts w:hint="eastAsia" w:eastAsia="仿宋_GB2312"/>
          <w:color w:val="auto"/>
          <w:sz w:val="32"/>
          <w:szCs w:val="32"/>
        </w:rPr>
        <w:t>4</w:t>
      </w:r>
      <w:r>
        <w:rPr>
          <w:rFonts w:eastAsia="仿宋_GB2312"/>
          <w:color w:val="auto"/>
          <w:sz w:val="32"/>
          <w:szCs w:val="32"/>
        </w:rPr>
        <w:t>号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）中“信息化项目”奖励标准（</w:t>
      </w:r>
      <w:r>
        <w:rPr>
          <w:rFonts w:eastAsia="仿宋_GB2312"/>
          <w:color w:val="auto"/>
          <w:sz w:val="32"/>
          <w:szCs w:val="32"/>
        </w:rPr>
        <w:t>软、硬件投入分别给予20%、15%</w:t>
      </w:r>
      <w:r>
        <w:rPr>
          <w:rFonts w:hint="eastAsia" w:eastAsia="仿宋_GB2312"/>
          <w:color w:val="auto"/>
          <w:sz w:val="32"/>
          <w:szCs w:val="32"/>
          <w:lang w:eastAsia="zh-CN"/>
        </w:rPr>
        <w:t>的补助）给予补助。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市经信局、市财政局按数字化、智能化改造项目程序兑现奖励。</w:t>
      </w:r>
      <w:r>
        <w:rPr>
          <w:rFonts w:hint="eastAsia" w:eastAsia="仿宋_GB2312"/>
          <w:color w:val="auto"/>
          <w:sz w:val="32"/>
          <w:szCs w:val="32"/>
          <w:lang w:eastAsia="zh-CN"/>
        </w:rPr>
        <w:t>其他要求按《关于推动工业经济高质量发展的十条意见》中“附则”相关条例执行。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t>五</w:t>
      </w:r>
      <w:r>
        <w:rPr>
          <w:rFonts w:hint="eastAsia"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  <w:lang w:eastAsia="zh-CN"/>
        </w:rPr>
        <w:t>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确保质量。</w:t>
      </w:r>
      <w:r>
        <w:rPr>
          <w:rFonts w:hint="eastAsia" w:eastAsia="仿宋_GB2312"/>
          <w:sz w:val="32"/>
          <w:szCs w:val="32"/>
        </w:rPr>
        <w:t>总承包商</w:t>
      </w:r>
      <w:r>
        <w:rPr>
          <w:rFonts w:hint="eastAsia" w:eastAsia="仿宋_GB2312"/>
          <w:sz w:val="32"/>
          <w:szCs w:val="32"/>
          <w:lang w:eastAsia="zh-CN"/>
        </w:rPr>
        <w:t>与改造企业</w:t>
      </w:r>
      <w:r>
        <w:rPr>
          <w:rFonts w:hint="eastAsia" w:eastAsia="仿宋_GB2312"/>
          <w:sz w:val="32"/>
          <w:szCs w:val="32"/>
        </w:rPr>
        <w:t>签订工程承包《合同样本》，按照</w:t>
      </w:r>
      <w:r>
        <w:rPr>
          <w:rFonts w:hint="eastAsia" w:eastAsia="仿宋_GB2312"/>
          <w:color w:val="auto"/>
          <w:sz w:val="32"/>
          <w:szCs w:val="32"/>
          <w:lang w:eastAsia="zh-CN"/>
        </w:rPr>
        <w:t>“N+X”模式按时、保质实施，并达到预期成效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加强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协调。</w:t>
      </w:r>
      <w:r>
        <w:rPr>
          <w:rFonts w:hint="eastAsia" w:eastAsia="仿宋_GB2312"/>
          <w:sz w:val="32"/>
          <w:szCs w:val="32"/>
          <w:lang w:eastAsia="zh-CN"/>
        </w:rPr>
        <w:t>由</w:t>
      </w:r>
      <w:r>
        <w:rPr>
          <w:rFonts w:hint="eastAsia" w:eastAsia="仿宋_GB2312"/>
          <w:sz w:val="32"/>
          <w:szCs w:val="32"/>
        </w:rPr>
        <w:t>市经信局牵头，组织实施</w:t>
      </w:r>
      <w:r>
        <w:rPr>
          <w:rFonts w:hint="eastAsia" w:eastAsia="仿宋_GB2312"/>
          <w:sz w:val="32"/>
          <w:szCs w:val="32"/>
          <w:lang w:eastAsia="zh-CN"/>
        </w:rPr>
        <w:t>试点具体工作；</w:t>
      </w:r>
      <w:r>
        <w:rPr>
          <w:rFonts w:hint="eastAsia" w:eastAsia="仿宋_GB2312"/>
          <w:sz w:val="32"/>
          <w:szCs w:val="32"/>
        </w:rPr>
        <w:t>市财政局</w:t>
      </w:r>
      <w:r>
        <w:rPr>
          <w:rFonts w:hint="eastAsia" w:eastAsia="仿宋_GB2312"/>
          <w:sz w:val="32"/>
          <w:szCs w:val="32"/>
          <w:lang w:eastAsia="zh-CN"/>
        </w:rPr>
        <w:t>负责奖补资金安排；市县域经济治理决策参与委员会相关成员参与过程咨询和监督。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（三）督查考核。</w:t>
      </w:r>
      <w:r>
        <w:rPr>
          <w:rFonts w:hint="eastAsia" w:eastAsia="仿宋_GB2312"/>
          <w:sz w:val="32"/>
          <w:szCs w:val="32"/>
        </w:rPr>
        <w:t>市经信局会同专家指导组制定</w:t>
      </w:r>
      <w:r>
        <w:rPr>
          <w:rFonts w:hint="eastAsia" w:eastAsia="仿宋_GB2312"/>
          <w:sz w:val="32"/>
          <w:szCs w:val="32"/>
          <w:lang w:eastAsia="zh-CN"/>
        </w:rPr>
        <w:t>试点</w:t>
      </w:r>
      <w:r>
        <w:rPr>
          <w:rFonts w:hint="eastAsia" w:eastAsia="仿宋_GB2312"/>
          <w:sz w:val="32"/>
          <w:szCs w:val="32"/>
        </w:rPr>
        <w:t>项目验收</w:t>
      </w:r>
      <w:r>
        <w:rPr>
          <w:rFonts w:hint="eastAsia" w:eastAsia="仿宋_GB2312"/>
          <w:sz w:val="32"/>
          <w:szCs w:val="32"/>
          <w:lang w:eastAsia="zh-CN"/>
        </w:rPr>
        <w:t>评审</w:t>
      </w:r>
      <w:r>
        <w:rPr>
          <w:rFonts w:hint="eastAsia" w:eastAsia="仿宋_GB2312"/>
          <w:sz w:val="32"/>
          <w:szCs w:val="32"/>
        </w:rPr>
        <w:t>标准，加强</w:t>
      </w:r>
      <w:r>
        <w:rPr>
          <w:rFonts w:hint="eastAsia" w:eastAsia="仿宋_GB2312"/>
          <w:sz w:val="32"/>
          <w:szCs w:val="32"/>
          <w:lang w:eastAsia="zh-CN"/>
        </w:rPr>
        <w:t>试点项目的</w:t>
      </w:r>
      <w:r>
        <w:rPr>
          <w:rFonts w:hint="eastAsia" w:eastAsia="仿宋_GB2312"/>
          <w:sz w:val="32"/>
          <w:szCs w:val="32"/>
        </w:rPr>
        <w:t>跟踪督</w:t>
      </w:r>
      <w:bookmarkStart w:id="0" w:name="_GoBack"/>
      <w:bookmarkEnd w:id="0"/>
      <w:r>
        <w:rPr>
          <w:rFonts w:hint="eastAsia" w:eastAsia="仿宋_GB2312"/>
          <w:sz w:val="32"/>
          <w:szCs w:val="32"/>
          <w:lang w:eastAsia="zh-CN"/>
        </w:rPr>
        <w:t>查</w:t>
      </w:r>
      <w:r>
        <w:rPr>
          <w:rFonts w:hint="eastAsia" w:eastAsia="仿宋_GB2312"/>
          <w:sz w:val="32"/>
          <w:szCs w:val="32"/>
        </w:rPr>
        <w:t>，定期开展分析</w:t>
      </w:r>
      <w:r>
        <w:rPr>
          <w:rFonts w:hint="eastAsia" w:eastAsia="仿宋_GB2312"/>
          <w:sz w:val="32"/>
          <w:szCs w:val="32"/>
          <w:lang w:eastAsia="zh-CN"/>
        </w:rPr>
        <w:t>，及时解决问题。</w:t>
      </w:r>
      <w:r>
        <w:rPr>
          <w:rFonts w:hint="eastAsia" w:eastAsia="仿宋_GB2312"/>
          <w:sz w:val="32"/>
          <w:szCs w:val="32"/>
        </w:rPr>
        <w:t>各镇（街道、区）</w:t>
      </w:r>
      <w:r>
        <w:rPr>
          <w:rFonts w:hint="eastAsia" w:eastAsia="仿宋_GB2312"/>
          <w:sz w:val="32"/>
          <w:szCs w:val="32"/>
          <w:lang w:eastAsia="zh-CN"/>
        </w:rPr>
        <w:t>要重视试点改造推进工作，试点改造情况将</w:t>
      </w:r>
      <w:r>
        <w:rPr>
          <w:rFonts w:hint="eastAsia" w:eastAsia="仿宋_GB2312"/>
          <w:sz w:val="32"/>
          <w:szCs w:val="32"/>
        </w:rPr>
        <w:t>列入</w:t>
      </w:r>
      <w:r>
        <w:rPr>
          <w:rFonts w:hint="eastAsia" w:eastAsia="仿宋_GB2312"/>
          <w:sz w:val="32"/>
          <w:szCs w:val="32"/>
          <w:lang w:eastAsia="zh-CN"/>
        </w:rPr>
        <w:t>年度</w:t>
      </w:r>
      <w:r>
        <w:rPr>
          <w:rFonts w:hint="eastAsia" w:eastAsia="仿宋_GB2312"/>
          <w:sz w:val="32"/>
          <w:szCs w:val="32"/>
        </w:rPr>
        <w:t>工业经济考核的加分项目。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（四）扩大宣传。</w:t>
      </w:r>
      <w:r>
        <w:rPr>
          <w:rFonts w:hint="eastAsia" w:eastAsia="仿宋_GB2312"/>
          <w:sz w:val="32"/>
          <w:szCs w:val="32"/>
        </w:rPr>
        <w:t>各部门单位要加大对</w:t>
      </w:r>
      <w:r>
        <w:rPr>
          <w:rFonts w:hint="eastAsia" w:eastAsia="仿宋_GB2312"/>
          <w:sz w:val="32"/>
          <w:szCs w:val="32"/>
          <w:lang w:eastAsia="zh-CN"/>
        </w:rPr>
        <w:t>轻量级数字化改造</w:t>
      </w:r>
      <w:r>
        <w:rPr>
          <w:rFonts w:hint="eastAsia" w:eastAsia="仿宋_GB2312"/>
          <w:sz w:val="32"/>
          <w:szCs w:val="32"/>
        </w:rPr>
        <w:t>的宣传力度，总结</w:t>
      </w:r>
      <w:r>
        <w:rPr>
          <w:rFonts w:hint="eastAsia" w:eastAsia="仿宋_GB2312"/>
          <w:sz w:val="32"/>
          <w:szCs w:val="32"/>
          <w:lang w:eastAsia="zh-CN"/>
        </w:rPr>
        <w:t>改造</w:t>
      </w:r>
      <w:r>
        <w:rPr>
          <w:rFonts w:hint="eastAsia" w:eastAsia="仿宋_GB2312"/>
          <w:sz w:val="32"/>
          <w:szCs w:val="32"/>
        </w:rPr>
        <w:t>过程中的</w:t>
      </w:r>
      <w:r>
        <w:rPr>
          <w:rFonts w:hint="eastAsia" w:eastAsia="仿宋_GB2312"/>
          <w:sz w:val="32"/>
          <w:szCs w:val="32"/>
          <w:lang w:eastAsia="zh-CN"/>
        </w:rPr>
        <w:t>典型</w:t>
      </w:r>
      <w:r>
        <w:rPr>
          <w:rFonts w:hint="eastAsia" w:eastAsia="仿宋_GB2312"/>
          <w:sz w:val="32"/>
          <w:szCs w:val="32"/>
        </w:rPr>
        <w:t>经验和做法，通过多种方式</w:t>
      </w:r>
      <w:r>
        <w:rPr>
          <w:rFonts w:hint="eastAsia" w:eastAsia="仿宋_GB2312"/>
          <w:sz w:val="32"/>
          <w:szCs w:val="32"/>
          <w:lang w:eastAsia="zh-CN"/>
        </w:rPr>
        <w:t>扩大试点改造的</w:t>
      </w:r>
      <w:r>
        <w:rPr>
          <w:rFonts w:hint="eastAsia" w:eastAsia="仿宋_GB2312"/>
          <w:sz w:val="32"/>
          <w:szCs w:val="32"/>
        </w:rPr>
        <w:t>影响力，营造良好的工作氛围。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61A6E"/>
    <w:rsid w:val="018F6606"/>
    <w:rsid w:val="0CCD7670"/>
    <w:rsid w:val="15654C58"/>
    <w:rsid w:val="16AF66B2"/>
    <w:rsid w:val="1A9C4416"/>
    <w:rsid w:val="1C9F28BF"/>
    <w:rsid w:val="20264C6F"/>
    <w:rsid w:val="206C1E0F"/>
    <w:rsid w:val="21761A6E"/>
    <w:rsid w:val="24155071"/>
    <w:rsid w:val="25CF0AEE"/>
    <w:rsid w:val="26D46087"/>
    <w:rsid w:val="27D55E3B"/>
    <w:rsid w:val="281C4E05"/>
    <w:rsid w:val="2A8A2314"/>
    <w:rsid w:val="2EDD702A"/>
    <w:rsid w:val="35913231"/>
    <w:rsid w:val="3FE81A01"/>
    <w:rsid w:val="40B515E5"/>
    <w:rsid w:val="45825A72"/>
    <w:rsid w:val="48007537"/>
    <w:rsid w:val="49727787"/>
    <w:rsid w:val="4B577BF8"/>
    <w:rsid w:val="58A347EE"/>
    <w:rsid w:val="5E6A5D0D"/>
    <w:rsid w:val="634F6B0B"/>
    <w:rsid w:val="63722815"/>
    <w:rsid w:val="6B0F4688"/>
    <w:rsid w:val="6D7B1982"/>
    <w:rsid w:val="6F17724F"/>
    <w:rsid w:val="736B3229"/>
    <w:rsid w:val="73FD35DC"/>
    <w:rsid w:val="75580E94"/>
    <w:rsid w:val="789069B9"/>
    <w:rsid w:val="791B7138"/>
    <w:rsid w:val="7B3D3E06"/>
    <w:rsid w:val="7E3427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  <w:pPr>
      <w:adjustRightInd w:val="0"/>
      <w:spacing w:line="360" w:lineRule="auto"/>
    </w:pPr>
    <w:rPr>
      <w:rFonts w:ascii="Times New Roman" w:hAnsi="Times New Roman" w:eastAsia="仿宋_GB2312"/>
      <w:kern w:val="0"/>
      <w:sz w:val="2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2021-10-26T01:25:00Z</dcterms:created>
  <dc:creator>匿名用户</dc:creator>
  <cp:lastModifiedBy>☞ZHAO</cp:lastModifiedBy>
  <cp:lastPrinted>2021-11-05T06:25:00Z</cp:lastPrinted>
  <dcterms:modified xsi:type="dcterms:W3CDTF">2022-02-14T03:53:42Z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00789F92591245439C339DDDA3D58853</vt:lpwstr>
  </property>
</Properties>
</file>