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77"/>
          <w:tab w:val="left" w:pos="7365"/>
        </w:tabs>
        <w:ind w:firstLine="964" w:firstLineChars="200"/>
        <w:rPr>
          <w:b/>
          <w:bCs/>
          <w:sz w:val="48"/>
          <w:szCs w:val="48"/>
        </w:rPr>
      </w:pPr>
    </w:p>
    <w:p>
      <w:pPr>
        <w:tabs>
          <w:tab w:val="center" w:pos="4677"/>
          <w:tab w:val="left" w:pos="7365"/>
        </w:tabs>
        <w:ind w:firstLine="964" w:firstLineChars="200"/>
        <w:rPr>
          <w:b/>
          <w:bCs/>
          <w:sz w:val="48"/>
          <w:szCs w:val="48"/>
        </w:rPr>
      </w:pPr>
    </w:p>
    <w:p>
      <w:pPr>
        <w:tabs>
          <w:tab w:val="center" w:pos="4677"/>
          <w:tab w:val="left" w:pos="7365"/>
        </w:tabs>
        <w:jc w:val="center"/>
        <w:rPr>
          <w:rFonts w:ascii="新宋体" w:hAnsi="新宋体" w:eastAsia="新宋体" w:cs="新宋体"/>
          <w:b/>
          <w:bCs/>
          <w:sz w:val="44"/>
          <w:szCs w:val="44"/>
        </w:rPr>
      </w:pPr>
      <w:r>
        <w:rPr>
          <w:rFonts w:hint="eastAsia" w:ascii="新宋体" w:hAnsi="新宋体" w:eastAsia="新宋体" w:cs="新宋体"/>
          <w:b/>
          <w:bCs/>
          <w:sz w:val="44"/>
          <w:szCs w:val="44"/>
        </w:rPr>
        <w:t>永康市电子公文交换平台建设项目</w:t>
      </w:r>
    </w:p>
    <w:p>
      <w:pPr>
        <w:tabs>
          <w:tab w:val="center" w:pos="4677"/>
          <w:tab w:val="left" w:pos="7365"/>
        </w:tabs>
        <w:jc w:val="center"/>
        <w:rPr>
          <w:rFonts w:ascii="新宋体" w:hAnsi="新宋体" w:eastAsia="新宋体" w:cs="新宋体"/>
          <w:b/>
          <w:bCs/>
          <w:sz w:val="52"/>
        </w:rPr>
      </w:pPr>
    </w:p>
    <w:p>
      <w:pPr>
        <w:tabs>
          <w:tab w:val="center" w:pos="4677"/>
          <w:tab w:val="left" w:pos="7365"/>
        </w:tabs>
        <w:ind w:firstLine="3132" w:firstLineChars="600"/>
        <w:rPr>
          <w:rFonts w:ascii="新宋体" w:hAnsi="新宋体" w:eastAsia="新宋体" w:cs="新宋体"/>
          <w:b/>
          <w:bCs/>
          <w:sz w:val="52"/>
        </w:rPr>
      </w:pPr>
      <w:r>
        <w:rPr>
          <w:rFonts w:hint="eastAsia" w:ascii="新宋体" w:hAnsi="新宋体" w:eastAsia="新宋体" w:cs="新宋体"/>
          <w:b/>
          <w:bCs/>
          <w:sz w:val="52"/>
        </w:rPr>
        <w:t>招 标 文 件</w:t>
      </w:r>
    </w:p>
    <w:p>
      <w:pPr>
        <w:jc w:val="center"/>
        <w:rPr>
          <w:rFonts w:ascii="新宋体" w:hAnsi="新宋体" w:eastAsia="新宋体" w:cs="新宋体"/>
          <w:b/>
          <w:bCs/>
          <w:color w:val="FF0000"/>
          <w:sz w:val="32"/>
        </w:rPr>
      </w:pPr>
    </w:p>
    <w:p>
      <w:pPr>
        <w:tabs>
          <w:tab w:val="center" w:pos="4677"/>
          <w:tab w:val="left" w:pos="7365"/>
        </w:tabs>
        <w:jc w:val="center"/>
        <w:rPr>
          <w:rFonts w:ascii="新宋体" w:hAnsi="新宋体" w:eastAsia="新宋体" w:cs="新宋体"/>
          <w:b/>
          <w:bCs/>
          <w:sz w:val="44"/>
          <w:szCs w:val="44"/>
        </w:rPr>
      </w:pPr>
      <w:r>
        <w:rPr>
          <w:rFonts w:hint="eastAsia" w:ascii="新宋体" w:hAnsi="新宋体" w:eastAsia="新宋体" w:cs="新宋体"/>
          <w:b/>
          <w:bCs/>
          <w:sz w:val="36"/>
          <w:szCs w:val="36"/>
        </w:rPr>
        <w:t>采购编号：DTCG-YK2023-F018</w:t>
      </w:r>
    </w:p>
    <w:p>
      <w:pPr>
        <w:rPr>
          <w:rFonts w:ascii="新宋体" w:hAnsi="新宋体" w:eastAsia="新宋体" w:cs="新宋体"/>
          <w:b/>
          <w:bCs/>
          <w:color w:val="FF0000"/>
          <w:sz w:val="32"/>
        </w:rPr>
      </w:pP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r>
        <w:rPr>
          <w:rFonts w:hint="eastAsia" w:ascii="新宋体" w:hAnsi="新宋体" w:eastAsia="新宋体" w:cs="新宋体"/>
          <w:b/>
          <w:bCs/>
          <w:sz w:val="32"/>
        </w:rPr>
        <w:drawing>
          <wp:inline distT="0" distB="0" distL="114300" distR="114300">
            <wp:extent cx="2147570" cy="2146300"/>
            <wp:effectExtent l="0" t="0" r="5080" b="6350"/>
            <wp:docPr id="3" name="图片 1" descr="未标题-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1-02"/>
                    <pic:cNvPicPr>
                      <a:picLocks noChangeAspect="1"/>
                    </pic:cNvPicPr>
                  </pic:nvPicPr>
                  <pic:blipFill>
                    <a:blip r:embed="rId15"/>
                    <a:stretch>
                      <a:fillRect/>
                    </a:stretch>
                  </pic:blipFill>
                  <pic:spPr>
                    <a:xfrm>
                      <a:off x="0" y="0"/>
                      <a:ext cx="2147570" cy="2146300"/>
                    </a:xfrm>
                    <a:prstGeom prst="rect">
                      <a:avLst/>
                    </a:prstGeom>
                    <a:noFill/>
                    <a:ln>
                      <a:noFill/>
                    </a:ln>
                  </pic:spPr>
                </pic:pic>
              </a:graphicData>
            </a:graphic>
          </wp:inline>
        </w:drawing>
      </w: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p>
    <w:p>
      <w:pPr>
        <w:rPr>
          <w:rFonts w:ascii="新宋体" w:hAnsi="新宋体" w:eastAsia="新宋体" w:cs="新宋体"/>
          <w:b/>
          <w:bCs/>
          <w:sz w:val="36"/>
        </w:rPr>
      </w:pPr>
    </w:p>
    <w:p>
      <w:pPr>
        <w:rPr>
          <w:rFonts w:ascii="新宋体" w:hAnsi="新宋体" w:eastAsia="新宋体" w:cs="新宋体"/>
          <w:b/>
          <w:bCs/>
          <w:sz w:val="36"/>
        </w:rPr>
      </w:pPr>
    </w:p>
    <w:p>
      <w:pPr>
        <w:ind w:firstLine="708" w:firstLineChars="196"/>
        <w:rPr>
          <w:rFonts w:ascii="新宋体" w:hAnsi="新宋体" w:eastAsia="新宋体" w:cs="新宋体"/>
          <w:b/>
          <w:bCs/>
          <w:sz w:val="36"/>
        </w:rPr>
      </w:pPr>
      <w:r>
        <w:rPr>
          <w:rFonts w:hint="eastAsia" w:ascii="新宋体" w:hAnsi="新宋体" w:eastAsia="新宋体" w:cs="新宋体"/>
          <w:b/>
          <w:bCs/>
          <w:sz w:val="36"/>
        </w:rPr>
        <w:t>采购人：永康市大数据发展中心</w:t>
      </w:r>
    </w:p>
    <w:p>
      <w:pPr>
        <w:ind w:firstLine="722"/>
        <w:rPr>
          <w:rFonts w:ascii="新宋体" w:hAnsi="新宋体" w:eastAsia="新宋体" w:cs="新宋体"/>
          <w:b/>
          <w:bCs/>
          <w:sz w:val="36"/>
        </w:rPr>
      </w:pPr>
    </w:p>
    <w:p>
      <w:pPr>
        <w:ind w:firstLine="722"/>
        <w:rPr>
          <w:rFonts w:ascii="新宋体" w:hAnsi="新宋体" w:eastAsia="新宋体" w:cs="新宋体"/>
          <w:b/>
          <w:bCs/>
          <w:sz w:val="36"/>
        </w:rPr>
      </w:pPr>
      <w:r>
        <w:rPr>
          <w:rFonts w:hint="eastAsia" w:ascii="新宋体" w:hAnsi="新宋体" w:eastAsia="新宋体" w:cs="新宋体"/>
          <w:b/>
          <w:bCs/>
          <w:sz w:val="36"/>
        </w:rPr>
        <w:t>采购代理机构：浙江鼎泰工程管理有限公司</w:t>
      </w:r>
    </w:p>
    <w:p>
      <w:pPr>
        <w:jc w:val="center"/>
        <w:rPr>
          <w:rFonts w:ascii="新宋体" w:hAnsi="新宋体" w:eastAsia="新宋体" w:cs="新宋体"/>
          <w:b/>
          <w:bCs/>
          <w:sz w:val="36"/>
        </w:rPr>
      </w:pPr>
    </w:p>
    <w:p>
      <w:pPr>
        <w:jc w:val="center"/>
        <w:rPr>
          <w:rFonts w:ascii="新宋体" w:hAnsi="新宋体" w:eastAsia="新宋体" w:cs="新宋体"/>
          <w:b/>
          <w:bCs/>
          <w:sz w:val="36"/>
        </w:rPr>
      </w:pPr>
      <w:r>
        <w:rPr>
          <w:rFonts w:hint="eastAsia" w:ascii="新宋体" w:hAnsi="新宋体" w:eastAsia="新宋体" w:cs="新宋体"/>
          <w:b/>
          <w:bCs/>
          <w:sz w:val="36"/>
        </w:rPr>
        <w:t>二○二三年五月</w:t>
      </w:r>
    </w:p>
    <w:p>
      <w:pPr>
        <w:rPr>
          <w:rFonts w:ascii="新宋体" w:hAnsi="新宋体" w:eastAsia="新宋体" w:cs="新宋体"/>
          <w:b/>
          <w:bCs/>
          <w:sz w:val="36"/>
        </w:rPr>
        <w:sectPr>
          <w:headerReference r:id="rId4" w:type="first"/>
          <w:headerReference r:id="rId3" w:type="default"/>
          <w:pgSz w:w="11906" w:h="16838"/>
          <w:pgMar w:top="1134" w:right="1134" w:bottom="1134" w:left="1418" w:header="851" w:footer="992" w:gutter="0"/>
          <w:cols w:space="720" w:num="1"/>
          <w:docGrid w:linePitch="312" w:charSpace="0"/>
        </w:sect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pStyle w:val="8"/>
        <w:spacing w:before="120" w:after="120" w:line="240" w:lineRule="auto"/>
        <w:jc w:val="center"/>
        <w:rPr>
          <w:rFonts w:ascii="新宋体" w:hAnsi="新宋体" w:eastAsia="新宋体" w:cs="新宋体"/>
        </w:rPr>
      </w:pPr>
      <w:r>
        <w:rPr>
          <w:rFonts w:hint="eastAsia" w:ascii="新宋体" w:hAnsi="新宋体" w:eastAsia="新宋体" w:cs="新宋体"/>
        </w:rPr>
        <w:t>目  录</w:t>
      </w:r>
    </w:p>
    <w:p>
      <w:pPr>
        <w:tabs>
          <w:tab w:val="left" w:pos="0"/>
          <w:tab w:val="left" w:pos="6300"/>
        </w:tabs>
        <w:snapToGrid w:val="0"/>
        <w:spacing w:line="480" w:lineRule="auto"/>
        <w:jc w:val="left"/>
        <w:rPr>
          <w:rFonts w:ascii="新宋体" w:hAnsi="新宋体" w:eastAsia="新宋体" w:cs="新宋体"/>
          <w:color w:val="000000"/>
          <w:sz w:val="28"/>
        </w:rPr>
      </w:pP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招标公告</w:t>
      </w: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投标人须知</w:t>
      </w: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开标和评标须知</w:t>
      </w: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技术服务要求及需求一览表</w:t>
      </w: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商务要求</w:t>
      </w: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附件—投标文件格式</w:t>
      </w:r>
    </w:p>
    <w:p>
      <w:pPr>
        <w:numPr>
          <w:ilvl w:val="0"/>
          <w:numId w:val="1"/>
        </w:numPr>
        <w:tabs>
          <w:tab w:val="left" w:pos="0"/>
          <w:tab w:val="left" w:pos="1800"/>
          <w:tab w:val="left" w:pos="6300"/>
        </w:tabs>
        <w:snapToGrid w:val="0"/>
        <w:spacing w:line="900" w:lineRule="exact"/>
        <w:ind w:left="3646" w:hanging="3107"/>
        <w:jc w:val="left"/>
        <w:rPr>
          <w:rFonts w:ascii="新宋体" w:hAnsi="新宋体" w:eastAsia="新宋体" w:cs="新宋体"/>
          <w:color w:val="000000"/>
          <w:sz w:val="28"/>
        </w:rPr>
      </w:pPr>
      <w:r>
        <w:rPr>
          <w:rFonts w:hint="eastAsia" w:ascii="新宋体" w:hAnsi="新宋体" w:eastAsia="新宋体" w:cs="新宋体"/>
          <w:color w:val="000000"/>
          <w:sz w:val="28"/>
        </w:rPr>
        <w:t>采购合同（样本）</w:t>
      </w:r>
    </w:p>
    <w:p>
      <w:pPr>
        <w:tabs>
          <w:tab w:val="left" w:pos="0"/>
          <w:tab w:val="left" w:pos="6300"/>
        </w:tabs>
        <w:snapToGrid w:val="0"/>
        <w:spacing w:line="900" w:lineRule="exact"/>
        <w:ind w:firstLine="560" w:firstLineChars="200"/>
        <w:jc w:val="left"/>
        <w:rPr>
          <w:rFonts w:ascii="新宋体" w:hAnsi="新宋体" w:eastAsia="新宋体" w:cs="新宋体"/>
          <w:color w:val="000000"/>
          <w:sz w:val="28"/>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sectPr>
          <w:headerReference r:id="rId5" w:type="default"/>
          <w:footerReference r:id="rId6" w:type="default"/>
          <w:pgSz w:w="11906" w:h="16838"/>
          <w:pgMar w:top="1134" w:right="1134" w:bottom="1134" w:left="1418" w:header="851" w:footer="992" w:gutter="0"/>
          <w:pgNumType w:start="0"/>
          <w:cols w:space="720" w:num="1"/>
          <w:docGrid w:linePitch="312" w:charSpace="0"/>
        </w:sectPr>
      </w:pPr>
    </w:p>
    <w:p>
      <w:pPr>
        <w:spacing w:line="400" w:lineRule="exact"/>
        <w:jc w:val="center"/>
        <w:rPr>
          <w:rFonts w:ascii="新宋体" w:hAnsi="新宋体" w:eastAsia="新宋体" w:cs="新宋体"/>
          <w:b/>
          <w:bCs/>
          <w:sz w:val="32"/>
          <w:szCs w:val="32"/>
        </w:rPr>
      </w:pPr>
    </w:p>
    <w:p>
      <w:pPr>
        <w:spacing w:line="400" w:lineRule="exact"/>
        <w:rPr>
          <w:rFonts w:ascii="新宋体" w:hAnsi="新宋体" w:eastAsia="新宋体" w:cs="新宋体"/>
          <w:sz w:val="24"/>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第一章</w:t>
      </w: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 xml:space="preserve">招 标 公 告 </w:t>
      </w: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spacing w:line="400" w:lineRule="exact"/>
        <w:jc w:val="center"/>
        <w:rPr>
          <w:rFonts w:ascii="新宋体" w:hAnsi="新宋体" w:eastAsia="新宋体" w:cs="新宋体"/>
          <w:b/>
          <w:bCs/>
          <w:sz w:val="32"/>
          <w:szCs w:val="32"/>
        </w:rPr>
      </w:pPr>
    </w:p>
    <w:p>
      <w:pPr>
        <w:pStyle w:val="8"/>
        <w:spacing w:before="120" w:after="120" w:line="240" w:lineRule="auto"/>
        <w:jc w:val="center"/>
        <w:rPr>
          <w:rFonts w:ascii="新宋体" w:hAnsi="新宋体" w:eastAsia="新宋体" w:cs="新宋体"/>
        </w:rPr>
        <w:sectPr>
          <w:headerReference r:id="rId7" w:type="default"/>
          <w:footerReference r:id="rId8" w:type="default"/>
          <w:pgSz w:w="11906" w:h="16838"/>
          <w:pgMar w:top="1134" w:right="1134" w:bottom="1134" w:left="1417" w:header="851" w:footer="992" w:gutter="0"/>
          <w:pgNumType w:start="1"/>
          <w:cols w:space="720" w:num="1"/>
          <w:docGrid w:linePitch="312" w:charSpace="0"/>
        </w:sectPr>
      </w:pPr>
    </w:p>
    <w:p>
      <w:pPr>
        <w:pStyle w:val="8"/>
        <w:spacing w:before="120" w:after="120" w:line="360" w:lineRule="auto"/>
        <w:jc w:val="center"/>
        <w:rPr>
          <w:rStyle w:val="28"/>
          <w:rFonts w:ascii="新宋体" w:hAnsi="新宋体" w:eastAsia="新宋体" w:cs="新宋体"/>
          <w:b w:val="0"/>
          <w:bCs w:val="0"/>
          <w:kern w:val="0"/>
          <w:sz w:val="24"/>
          <w:szCs w:val="24"/>
          <w:lang w:bidi="ar"/>
        </w:rPr>
      </w:pPr>
      <w:r>
        <w:rPr>
          <w:rStyle w:val="28"/>
          <w:rFonts w:hint="eastAsia" w:ascii="新宋体" w:hAnsi="新宋体" w:eastAsia="新宋体" w:cs="新宋体"/>
          <w:kern w:val="0"/>
          <w:sz w:val="30"/>
          <w:szCs w:val="30"/>
          <w:lang w:bidi="ar"/>
        </w:rPr>
        <w:t xml:space="preserve">招 标 公 告    </w:t>
      </w:r>
      <w:r>
        <w:rPr>
          <w:rStyle w:val="28"/>
          <w:rFonts w:hint="eastAsia" w:ascii="新宋体" w:hAnsi="新宋体" w:eastAsia="新宋体" w:cs="新宋体"/>
          <w:kern w:val="0"/>
          <w:sz w:val="24"/>
          <w:szCs w:val="24"/>
          <w:lang w:bidi="ar"/>
        </w:rPr>
        <w:t xml:space="preserve"> </w:t>
      </w:r>
      <w:r>
        <w:rPr>
          <w:rStyle w:val="28"/>
          <w:rFonts w:hint="eastAsia" w:ascii="新宋体" w:hAnsi="新宋体" w:eastAsia="新宋体" w:cs="新宋体"/>
          <w:b w:val="0"/>
          <w:bCs w:val="0"/>
          <w:kern w:val="0"/>
          <w:sz w:val="24"/>
          <w:szCs w:val="24"/>
          <w:lang w:bidi="ar"/>
        </w:rPr>
        <w:t xml:space="preserve">                   </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根据相关法律法规等规定，浙江鼎泰工程管理有限公司受永康市大数据发展中心的委托，对其永康市电子公文交换平台建设项目进行公开招标采购，欢迎国内有相应资质的投标人参加投标。</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b/>
          <w:bCs/>
        </w:rPr>
        <w:t>一、招标项目编号：</w:t>
      </w:r>
      <w:r>
        <w:rPr>
          <w:rFonts w:hint="eastAsia" w:ascii="新宋体" w:hAnsi="新宋体" w:eastAsia="新宋体" w:cs="新宋体"/>
        </w:rPr>
        <w:t>DTCG-YK2023-F018</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b/>
          <w:bCs/>
        </w:rPr>
        <w:t>二、采购组织类型：</w:t>
      </w:r>
      <w:r>
        <w:rPr>
          <w:rFonts w:hint="eastAsia" w:ascii="新宋体" w:hAnsi="新宋体" w:eastAsia="新宋体" w:cs="新宋体"/>
        </w:rPr>
        <w:t>委托中介（非政府采购）</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b/>
          <w:bCs/>
        </w:rPr>
        <w:t xml:space="preserve">三、招标项目概况（内容、数量、预算金额、简要技术要求等）： </w:t>
      </w:r>
      <w:r>
        <w:rPr>
          <w:rFonts w:hint="eastAsia" w:ascii="新宋体" w:hAnsi="新宋体" w:eastAsia="新宋体" w:cs="新宋体"/>
        </w:rPr>
        <w:t xml:space="preserve"> </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1、采购预算：18万元</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2、项目概况：</w:t>
      </w:r>
    </w:p>
    <w:tbl>
      <w:tblPr>
        <w:tblStyle w:val="23"/>
        <w:tblW w:w="9456" w:type="dxa"/>
        <w:tblInd w:w="0" w:type="dxa"/>
        <w:tblLayout w:type="autofit"/>
        <w:tblCellMar>
          <w:top w:w="15" w:type="dxa"/>
          <w:left w:w="15" w:type="dxa"/>
          <w:bottom w:w="15" w:type="dxa"/>
          <w:right w:w="15" w:type="dxa"/>
        </w:tblCellMar>
      </w:tblPr>
      <w:tblGrid>
        <w:gridCol w:w="786"/>
        <w:gridCol w:w="4158"/>
        <w:gridCol w:w="1227"/>
        <w:gridCol w:w="1530"/>
        <w:gridCol w:w="1755"/>
      </w:tblGrid>
      <w:tr>
        <w:tblPrEx>
          <w:tblCellMar>
            <w:top w:w="15" w:type="dxa"/>
            <w:left w:w="15" w:type="dxa"/>
            <w:bottom w:w="15" w:type="dxa"/>
            <w:right w:w="15" w:type="dxa"/>
          </w:tblCellMar>
        </w:tblPrEx>
        <w:tc>
          <w:tcPr>
            <w:tcW w:w="78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序号</w:t>
            </w:r>
          </w:p>
        </w:tc>
        <w:tc>
          <w:tcPr>
            <w:tcW w:w="415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项目名称</w:t>
            </w:r>
          </w:p>
        </w:tc>
        <w:tc>
          <w:tcPr>
            <w:tcW w:w="122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数量</w:t>
            </w:r>
          </w:p>
        </w:tc>
        <w:tc>
          <w:tcPr>
            <w:tcW w:w="15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预算金额</w:t>
            </w:r>
          </w:p>
        </w:tc>
        <w:tc>
          <w:tcPr>
            <w:tcW w:w="1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简要规格描述</w:t>
            </w:r>
          </w:p>
        </w:tc>
      </w:tr>
      <w:tr>
        <w:tblPrEx>
          <w:tblCellMar>
            <w:top w:w="15" w:type="dxa"/>
            <w:left w:w="15" w:type="dxa"/>
            <w:bottom w:w="15" w:type="dxa"/>
            <w:right w:w="15" w:type="dxa"/>
          </w:tblCellMar>
        </w:tblPrEx>
        <w:trPr>
          <w:trHeight w:val="675" w:hRule="atLeast"/>
        </w:trPr>
        <w:tc>
          <w:tcPr>
            <w:tcW w:w="786"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ind w:firstLine="240" w:firstLineChars="100"/>
              <w:jc w:val="center"/>
              <w:rPr>
                <w:rFonts w:ascii="新宋体" w:hAnsi="新宋体" w:eastAsia="新宋体" w:cs="新宋体"/>
              </w:rPr>
            </w:pPr>
            <w:r>
              <w:rPr>
                <w:rFonts w:hint="eastAsia" w:ascii="新宋体" w:hAnsi="新宋体" w:eastAsia="新宋体" w:cs="新宋体"/>
              </w:rPr>
              <w:t>1</w:t>
            </w:r>
          </w:p>
        </w:tc>
        <w:tc>
          <w:tcPr>
            <w:tcW w:w="415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永康市电子公文交换平台建设项目</w:t>
            </w:r>
          </w:p>
        </w:tc>
        <w:tc>
          <w:tcPr>
            <w:tcW w:w="122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ind w:firstLine="240" w:firstLineChars="100"/>
              <w:jc w:val="both"/>
              <w:rPr>
                <w:rFonts w:ascii="新宋体" w:hAnsi="新宋体" w:eastAsia="新宋体" w:cs="新宋体"/>
              </w:rPr>
            </w:pPr>
            <w:r>
              <w:rPr>
                <w:rFonts w:hint="eastAsia" w:ascii="新宋体" w:hAnsi="新宋体" w:eastAsia="新宋体" w:cs="新宋体"/>
              </w:rPr>
              <w:t>一项</w:t>
            </w:r>
          </w:p>
        </w:tc>
        <w:tc>
          <w:tcPr>
            <w:tcW w:w="153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18万元</w:t>
            </w:r>
          </w:p>
        </w:tc>
        <w:tc>
          <w:tcPr>
            <w:tcW w:w="175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1"/>
              <w:widowControl/>
              <w:spacing w:beforeAutospacing="0" w:afterAutospacing="0" w:line="360" w:lineRule="auto"/>
              <w:jc w:val="center"/>
              <w:rPr>
                <w:rFonts w:ascii="新宋体" w:hAnsi="新宋体" w:eastAsia="新宋体" w:cs="新宋体"/>
              </w:rPr>
            </w:pPr>
            <w:r>
              <w:rPr>
                <w:rFonts w:hint="eastAsia" w:ascii="新宋体" w:hAnsi="新宋体" w:eastAsia="新宋体" w:cs="新宋体"/>
              </w:rPr>
              <w:t>详见第四章</w:t>
            </w:r>
          </w:p>
        </w:tc>
      </w:tr>
    </w:tbl>
    <w:p>
      <w:pPr>
        <w:pStyle w:val="21"/>
        <w:widowControl/>
        <w:spacing w:beforeAutospacing="0" w:afterAutospacing="0" w:line="360" w:lineRule="auto"/>
        <w:rPr>
          <w:rFonts w:ascii="新宋体" w:hAnsi="新宋体" w:eastAsia="新宋体" w:cs="新宋体"/>
          <w:b/>
          <w:bCs/>
        </w:rPr>
      </w:pPr>
      <w:r>
        <w:rPr>
          <w:rFonts w:hint="eastAsia" w:ascii="新宋体" w:hAnsi="新宋体" w:eastAsia="新宋体" w:cs="新宋体"/>
          <w:b/>
          <w:bCs/>
        </w:rPr>
        <w:t>四、投标供应商资格要求:</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（一）基本条件</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（1）具有独立承担民事责任的能力；</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（2）具有良好的商业信誉和健全的财务会计制度；</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（3）具有履行合同所必需的设备和专业技术能力；</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（4）有依法缴纳税收和社会保障资金的良好记录；</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（5）参加政府采购活动前三年内，在经营活动中没有重大违法记录；</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（6）供应商未被列入失信被执行人名单、重大税收违法案件当事人名单、政府采购严重违法失信行为记录名单，信用信息以投标截止日信用中国网站（</w:t>
      </w:r>
      <w:r>
        <w:fldChar w:fldCharType="begin"/>
      </w:r>
      <w:r>
        <w:instrText xml:space="preserve"> HYPERLINK "http://www.creditchina.gov.xn--cn)(www-0o3fu69vuosgftrgs7o1fgtwb3oo.ccgp.gov.xn--cn);-xh5f92obsag79e/" </w:instrText>
      </w:r>
      <w:r>
        <w:fldChar w:fldCharType="separate"/>
      </w:r>
      <w:r>
        <w:rPr>
          <w:rFonts w:hint="eastAsia" w:ascii="新宋体" w:hAnsi="新宋体" w:eastAsia="新宋体" w:cs="新宋体"/>
        </w:rPr>
        <w:t>www.creditchina.gov.cn）、中国政府采购网（www.ccgp.gov.cn）公布为准；</w:t>
      </w:r>
      <w:r>
        <w:rPr>
          <w:rFonts w:hint="eastAsia" w:ascii="新宋体" w:hAnsi="新宋体" w:eastAsia="新宋体" w:cs="新宋体"/>
        </w:rPr>
        <w:fldChar w:fldCharType="end"/>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（7）单位负责人为同一人或者存在直接控股、管理关系的不同供应商，不得参加同一合同项下的政府采购活动。</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（8）非联合体。</w:t>
      </w:r>
    </w:p>
    <w:p>
      <w:pPr>
        <w:pStyle w:val="21"/>
        <w:widowControl/>
        <w:spacing w:beforeAutospacing="0" w:afterAutospacing="0" w:line="360" w:lineRule="auto"/>
        <w:ind w:left="720" w:hanging="720" w:hangingChars="300"/>
        <w:rPr>
          <w:rFonts w:ascii="新宋体" w:hAnsi="新宋体" w:eastAsia="新宋体" w:cs="新宋体"/>
        </w:rPr>
      </w:pPr>
      <w:r>
        <w:rPr>
          <w:rFonts w:hint="eastAsia" w:ascii="新宋体" w:hAnsi="新宋体" w:eastAsia="新宋体" w:cs="新宋体"/>
        </w:rPr>
        <w:t>（二）特定条件</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无</w:t>
      </w:r>
    </w:p>
    <w:p>
      <w:pPr>
        <w:pStyle w:val="21"/>
        <w:widowControl/>
        <w:spacing w:beforeAutospacing="0" w:afterAutospacing="0" w:line="360" w:lineRule="auto"/>
        <w:rPr>
          <w:rFonts w:ascii="新宋体" w:hAnsi="新宋体" w:eastAsia="新宋体" w:cs="新宋体"/>
          <w:b/>
          <w:bCs/>
        </w:rPr>
      </w:pPr>
      <w:r>
        <w:rPr>
          <w:rFonts w:hint="eastAsia" w:ascii="新宋体" w:hAnsi="新宋体" w:eastAsia="新宋体" w:cs="新宋体"/>
          <w:b/>
          <w:bCs/>
        </w:rPr>
        <w:t>五、招标文件的报名/领取时间、地址:</w:t>
      </w:r>
    </w:p>
    <w:p>
      <w:pPr>
        <w:pStyle w:val="21"/>
        <w:widowControl/>
        <w:spacing w:beforeAutospacing="0" w:afterAutospacing="0" w:line="360" w:lineRule="auto"/>
        <w:ind w:firstLine="480" w:firstLineChars="200"/>
        <w:rPr>
          <w:rFonts w:ascii="新宋体" w:hAnsi="新宋体" w:eastAsia="新宋体" w:cs="新宋体"/>
          <w:u w:val="single"/>
        </w:rPr>
      </w:pPr>
      <w:r>
        <w:rPr>
          <w:rFonts w:hint="eastAsia" w:ascii="新宋体" w:hAnsi="新宋体" w:eastAsia="新宋体" w:cs="新宋体"/>
        </w:rPr>
        <w:t>1、报名时间和地点：2023年05月19日至2023年05月29日（上午8:30-11:30，下午14:00-17:00，节假日除外）</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2、报名/领取地址：在浙江鼎泰工程管理有限公司。</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3、招标文件的获取方式：现场领取；或通过快递形式将报名资料邮寄到</w:t>
      </w:r>
      <w:r>
        <w:rPr>
          <w:rFonts w:hint="eastAsia" w:ascii="新宋体" w:hAnsi="新宋体" w:eastAsia="新宋体" w:cs="新宋体"/>
          <w:color w:val="FF0000"/>
        </w:rPr>
        <w:t>永康市五湖路1号会展中心办公楼五楼6501室</w:t>
      </w:r>
      <w:r>
        <w:rPr>
          <w:rFonts w:hint="eastAsia" w:ascii="新宋体" w:hAnsi="新宋体" w:eastAsia="新宋体" w:cs="新宋体"/>
        </w:rPr>
        <w:t>并在报名资料上注明电子邮箱，联系电话；或致电采购代理机构联系人。收到快递后将电子邮件发送到投标人提供的电子邮箱。</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4、招标文件领取截止时间之后潜在供应商仍然可以申领招标文件。</w:t>
      </w:r>
    </w:p>
    <w:p>
      <w:pPr>
        <w:pStyle w:val="21"/>
        <w:widowControl/>
        <w:spacing w:beforeAutospacing="0" w:afterAutospacing="0" w:line="360" w:lineRule="auto"/>
        <w:ind w:left="482" w:hanging="482" w:hangingChars="200"/>
        <w:rPr>
          <w:rFonts w:ascii="新宋体" w:hAnsi="新宋体" w:eastAsia="新宋体" w:cs="新宋体"/>
          <w:b/>
          <w:bCs/>
        </w:rPr>
      </w:pPr>
      <w:r>
        <w:rPr>
          <w:rFonts w:hint="eastAsia" w:ascii="新宋体" w:hAnsi="新宋体" w:eastAsia="新宋体" w:cs="新宋体"/>
          <w:b/>
          <w:bCs/>
        </w:rPr>
        <w:t>六、投标人报名时应提交的资料：</w:t>
      </w:r>
    </w:p>
    <w:p>
      <w:pPr>
        <w:pStyle w:val="21"/>
        <w:widowControl/>
        <w:spacing w:beforeAutospacing="0" w:afterAutospacing="0" w:line="360" w:lineRule="auto"/>
        <w:ind w:left="479" w:leftChars="228"/>
        <w:rPr>
          <w:rFonts w:ascii="新宋体" w:hAnsi="新宋体" w:eastAsia="新宋体" w:cs="新宋体"/>
        </w:rPr>
      </w:pPr>
      <w:r>
        <w:rPr>
          <w:rFonts w:hint="eastAsia" w:ascii="新宋体" w:hAnsi="新宋体" w:eastAsia="新宋体" w:cs="新宋体"/>
        </w:rPr>
        <w:t>1、报名表（格式详见附件，须按要求签字和盖章）；</w:t>
      </w:r>
    </w:p>
    <w:p>
      <w:pPr>
        <w:pStyle w:val="21"/>
        <w:widowControl/>
        <w:spacing w:beforeAutospacing="0" w:afterAutospacing="0" w:line="360" w:lineRule="auto"/>
        <w:ind w:left="479" w:leftChars="228"/>
        <w:rPr>
          <w:rFonts w:ascii="新宋体" w:hAnsi="新宋体" w:eastAsia="新宋体" w:cs="新宋体"/>
        </w:rPr>
      </w:pPr>
      <w:r>
        <w:rPr>
          <w:rFonts w:hint="eastAsia" w:ascii="新宋体" w:hAnsi="新宋体" w:eastAsia="新宋体" w:cs="新宋体"/>
        </w:rPr>
        <w:t>2、有效的营业执照副本复印件；</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3、法定代表人授权委托书或法定代表人证明文件（授权书上须明确授权代表姓名、采购项目名称、项目编号、联系电话、电子邮箱）；</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4、委托代理人有效身份证件复印件。</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5、特定条件要求的证书及其他相关资料（如有）。</w:t>
      </w:r>
    </w:p>
    <w:p>
      <w:pPr>
        <w:pStyle w:val="21"/>
        <w:widowControl/>
        <w:spacing w:beforeAutospacing="0" w:afterAutospacing="0" w:line="360" w:lineRule="auto"/>
        <w:ind w:firstLine="480" w:firstLineChars="200"/>
        <w:rPr>
          <w:rFonts w:ascii="新宋体" w:hAnsi="新宋体" w:eastAsia="新宋体" w:cs="新宋体"/>
        </w:rPr>
      </w:pPr>
      <w:r>
        <w:rPr>
          <w:rFonts w:hint="eastAsia" w:ascii="新宋体" w:hAnsi="新宋体" w:eastAsia="新宋体" w:cs="新宋体"/>
        </w:rPr>
        <w:t>注：报名时，提供的复印件均需加盖公章。获取招标文件后不视为投标人满足资格审查要求，资格评审以评标委员会评标结果为准。</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b/>
          <w:bCs/>
        </w:rPr>
        <w:t>七、投标文件递交截止时间和地点：</w:t>
      </w:r>
      <w:r>
        <w:rPr>
          <w:rFonts w:hint="eastAsia" w:ascii="新宋体" w:hAnsi="新宋体" w:eastAsia="新宋体" w:cs="新宋体"/>
        </w:rPr>
        <w:t>2023年06月07日14:00前将投标文件密封送交到永康市大数据发展中心一楼会议室，逾期送达或未密封将予以拒收（或作无效投标文件处理）。</w:t>
      </w:r>
    </w:p>
    <w:p>
      <w:pPr>
        <w:pStyle w:val="21"/>
        <w:widowControl/>
        <w:spacing w:beforeAutospacing="0" w:afterAutospacing="0" w:line="360" w:lineRule="auto"/>
        <w:rPr>
          <w:rFonts w:ascii="新宋体" w:hAnsi="新宋体" w:eastAsia="新宋体" w:cs="新宋体"/>
          <w:b/>
          <w:bCs/>
        </w:rPr>
      </w:pPr>
      <w:r>
        <w:rPr>
          <w:rFonts w:hint="eastAsia" w:ascii="新宋体" w:hAnsi="新宋体" w:eastAsia="新宋体" w:cs="新宋体"/>
          <w:b/>
          <w:bCs/>
        </w:rPr>
        <w:t>八、开标时间及地点：</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本次招标将于2023年06月07日14:00在永康市大数据发展中心一楼会议室开标，投标人可以派授权代表出席开标会议（授权代表携带身份证、法定代表人授权书等有效证明出席）。</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    已报名单位如决定不参加本项目投标的，应在投标截止日期前通知招标代理机构。</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b/>
          <w:bCs/>
        </w:rPr>
        <w:t>九、公告期限：</w:t>
      </w:r>
      <w:r>
        <w:rPr>
          <w:rFonts w:hint="eastAsia" w:ascii="新宋体" w:hAnsi="新宋体" w:eastAsia="新宋体" w:cs="新宋体"/>
        </w:rPr>
        <w:t>本招标公告自发布之日起公告期限为5个工作日。</w:t>
      </w:r>
    </w:p>
    <w:p>
      <w:pPr>
        <w:pStyle w:val="21"/>
        <w:widowControl/>
        <w:spacing w:beforeAutospacing="0" w:afterAutospacing="0" w:line="360" w:lineRule="auto"/>
        <w:rPr>
          <w:rFonts w:ascii="新宋体" w:hAnsi="新宋体" w:eastAsia="新宋体" w:cs="新宋体"/>
          <w:b/>
          <w:bCs/>
        </w:rPr>
      </w:pPr>
      <w:r>
        <w:rPr>
          <w:rFonts w:hint="eastAsia" w:ascii="新宋体" w:hAnsi="新宋体" w:eastAsia="新宋体" w:cs="新宋体"/>
          <w:b/>
          <w:bCs/>
        </w:rPr>
        <w:t>十、联系方式：</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1、采购代理机构名称：浙江鼎泰工程管理有限公司</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联系人：陈琳</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 xml:space="preserve">联系电话：18869927759      18869927795      </w:t>
      </w:r>
    </w:p>
    <w:p>
      <w:pPr>
        <w:pStyle w:val="21"/>
        <w:widowControl/>
        <w:spacing w:beforeAutospacing="0" w:afterAutospacing="0" w:line="360" w:lineRule="auto"/>
        <w:rPr>
          <w:rFonts w:ascii="新宋体" w:hAnsi="新宋体" w:eastAsia="新宋体" w:cs="新宋体"/>
        </w:rPr>
      </w:pPr>
      <w:r>
        <w:rPr>
          <w:rFonts w:hint="eastAsia" w:ascii="新宋体" w:hAnsi="新宋体" w:eastAsia="新宋体" w:cs="新宋体"/>
        </w:rPr>
        <w:t>地址：永康市五湖路1号会展中心办公楼五楼6501室</w:t>
      </w:r>
    </w:p>
    <w:p>
      <w:pPr>
        <w:pStyle w:val="21"/>
        <w:widowControl/>
        <w:spacing w:beforeAutospacing="0" w:afterAutospacing="0" w:line="360" w:lineRule="auto"/>
        <w:rPr>
          <w:rStyle w:val="28"/>
          <w:rFonts w:ascii="新宋体" w:hAnsi="新宋体" w:eastAsia="新宋体" w:cs="新宋体"/>
        </w:rPr>
      </w:pPr>
      <w:r>
        <w:rPr>
          <w:rStyle w:val="26"/>
          <w:rFonts w:hint="eastAsia" w:ascii="新宋体" w:hAnsi="新宋体" w:eastAsia="新宋体" w:cs="新宋体"/>
          <w:b w:val="0"/>
          <w:bCs w:val="0"/>
        </w:rPr>
        <w:t>2、采购人名称：</w:t>
      </w:r>
      <w:r>
        <w:rPr>
          <w:rStyle w:val="28"/>
          <w:rFonts w:hint="eastAsia" w:ascii="新宋体" w:hAnsi="新宋体" w:eastAsia="新宋体" w:cs="新宋体"/>
        </w:rPr>
        <w:t>永康市大数据发展中心</w:t>
      </w:r>
    </w:p>
    <w:p>
      <w:pPr>
        <w:pStyle w:val="21"/>
        <w:widowControl/>
        <w:spacing w:beforeAutospacing="0" w:afterAutospacing="0" w:line="360" w:lineRule="auto"/>
        <w:rPr>
          <w:rStyle w:val="28"/>
          <w:rFonts w:ascii="新宋体" w:hAnsi="新宋体" w:eastAsia="新宋体" w:cs="新宋体"/>
        </w:rPr>
      </w:pPr>
      <w:r>
        <w:rPr>
          <w:rStyle w:val="28"/>
          <w:rFonts w:hint="eastAsia" w:ascii="新宋体" w:hAnsi="新宋体" w:eastAsia="新宋体" w:cs="新宋体"/>
        </w:rPr>
        <w:t>联系人：赵晨睿         联系电话：18267038058</w:t>
      </w:r>
    </w:p>
    <w:p>
      <w:pPr>
        <w:pStyle w:val="21"/>
        <w:widowControl/>
        <w:spacing w:beforeAutospacing="0" w:afterAutospacing="0" w:line="360" w:lineRule="auto"/>
        <w:rPr>
          <w:rFonts w:ascii="新宋体" w:hAnsi="新宋体" w:eastAsia="新宋体" w:cs="新宋体"/>
        </w:rPr>
      </w:pPr>
      <w:r>
        <w:rPr>
          <w:rStyle w:val="28"/>
          <w:rFonts w:hint="eastAsia" w:ascii="新宋体" w:hAnsi="新宋体" w:eastAsia="新宋体" w:cs="新宋体"/>
        </w:rPr>
        <w:t>地址：</w:t>
      </w:r>
      <w:r>
        <w:rPr>
          <w:rFonts w:hint="eastAsia" w:ascii="新宋体" w:hAnsi="新宋体" w:eastAsia="新宋体" w:cs="新宋体"/>
        </w:rPr>
        <w:t>永康市金城路25号</w:t>
      </w:r>
    </w:p>
    <w:p>
      <w:pPr>
        <w:spacing w:line="360" w:lineRule="auto"/>
        <w:jc w:val="left"/>
        <w:rPr>
          <w:rFonts w:ascii="新宋体" w:hAnsi="新宋体" w:eastAsia="新宋体" w:cs="新宋体"/>
          <w:b/>
          <w:bCs/>
          <w:sz w:val="24"/>
        </w:rPr>
      </w:pPr>
      <w:r>
        <w:rPr>
          <w:rFonts w:hint="eastAsia" w:ascii="新宋体" w:hAnsi="新宋体" w:eastAsia="新宋体" w:cs="新宋体"/>
          <w:b/>
          <w:bCs/>
          <w:sz w:val="24"/>
        </w:rPr>
        <w:t>十一、监督机构名称：</w:t>
      </w:r>
    </w:p>
    <w:p>
      <w:pPr>
        <w:spacing w:line="360" w:lineRule="auto"/>
        <w:ind w:firstLine="480" w:firstLineChars="200"/>
        <w:jc w:val="left"/>
        <w:rPr>
          <w:rFonts w:ascii="新宋体" w:hAnsi="新宋体" w:eastAsia="新宋体" w:cs="新宋体"/>
          <w:sz w:val="24"/>
        </w:rPr>
      </w:pPr>
      <w:r>
        <w:rPr>
          <w:rFonts w:hint="eastAsia" w:ascii="新宋体" w:hAnsi="新宋体" w:eastAsia="新宋体" w:cs="新宋体"/>
          <w:sz w:val="24"/>
        </w:rPr>
        <w:t>1、根据《中华人民共和国招标投标法》及《中华人民共和国政府采购法》定义，本项目不属于政府采购项目，为招投标项目。</w:t>
      </w:r>
    </w:p>
    <w:p>
      <w:pPr>
        <w:spacing w:line="360" w:lineRule="auto"/>
        <w:ind w:firstLine="480" w:firstLineChars="200"/>
        <w:jc w:val="left"/>
        <w:rPr>
          <w:rFonts w:ascii="新宋体" w:hAnsi="新宋体" w:eastAsia="新宋体" w:cs="新宋体"/>
          <w:sz w:val="24"/>
        </w:rPr>
      </w:pPr>
      <w:r>
        <w:rPr>
          <w:rFonts w:hint="eastAsia" w:ascii="新宋体" w:hAnsi="新宋体" w:eastAsia="新宋体" w:cs="新宋体"/>
          <w:sz w:val="24"/>
        </w:rPr>
        <w:t>2、根据《中华人民共和国招标投标法》第六十五条：投标人和其他利害关系人认为招标投标活动不符合本法有关规定的，有权向招标人提出异议或者依法向有关行政监督部门投诉。</w:t>
      </w:r>
    </w:p>
    <w:p>
      <w:pPr>
        <w:spacing w:line="360" w:lineRule="auto"/>
        <w:ind w:firstLine="480" w:firstLineChars="200"/>
        <w:rPr>
          <w:rFonts w:ascii="新宋体" w:hAnsi="新宋体" w:eastAsia="新宋体" w:cs="新宋体"/>
          <w:b/>
          <w:bCs/>
          <w:sz w:val="24"/>
        </w:rPr>
      </w:pPr>
      <w:r>
        <w:rPr>
          <w:rFonts w:hint="eastAsia" w:ascii="新宋体" w:hAnsi="新宋体" w:eastAsia="新宋体" w:cs="新宋体"/>
          <w:sz w:val="24"/>
        </w:rPr>
        <w:t>3、关于监督指导和投诉受理的行政部门，根据《浙江省招标投标条例》第四、第五条执行：发展改革行政部门负责指导、综合协调和监督本行政区域招标投标工作，有关部门依照职责分工实施监督和受理投诉。</w:t>
      </w:r>
    </w:p>
    <w:p>
      <w:pPr>
        <w:spacing w:line="780" w:lineRule="exact"/>
        <w:jc w:val="center"/>
        <w:rPr>
          <w:rFonts w:ascii="新宋体" w:hAnsi="新宋体" w:eastAsia="新宋体" w:cs="新宋体"/>
          <w:b/>
          <w:bCs/>
          <w:sz w:val="52"/>
          <w:szCs w:val="52"/>
        </w:rPr>
      </w:pPr>
    </w:p>
    <w:p>
      <w:pPr>
        <w:spacing w:line="780" w:lineRule="exact"/>
        <w:rPr>
          <w:rFonts w:ascii="新宋体" w:hAnsi="新宋体" w:eastAsia="新宋体" w:cs="新宋体"/>
          <w:b/>
          <w:bCs/>
          <w:sz w:val="44"/>
          <w:szCs w:val="44"/>
        </w:rPr>
      </w:pPr>
    </w:p>
    <w:p>
      <w:pPr>
        <w:spacing w:line="780" w:lineRule="exact"/>
        <w:jc w:val="center"/>
        <w:rPr>
          <w:rFonts w:ascii="新宋体" w:hAnsi="新宋体" w:eastAsia="新宋体" w:cs="新宋体"/>
          <w:b/>
          <w:bCs/>
          <w:sz w:val="44"/>
          <w:szCs w:val="44"/>
        </w:rPr>
      </w:pPr>
    </w:p>
    <w:p>
      <w:pPr>
        <w:spacing w:line="780" w:lineRule="exact"/>
        <w:jc w:val="center"/>
        <w:rPr>
          <w:rFonts w:ascii="新宋体" w:hAnsi="新宋体" w:eastAsia="新宋体" w:cs="新宋体"/>
          <w:b/>
          <w:bCs/>
          <w:sz w:val="44"/>
          <w:szCs w:val="44"/>
        </w:rPr>
      </w:pPr>
    </w:p>
    <w:p>
      <w:pPr>
        <w:spacing w:line="780" w:lineRule="exact"/>
        <w:jc w:val="center"/>
        <w:rPr>
          <w:rFonts w:ascii="新宋体" w:hAnsi="新宋体" w:eastAsia="新宋体" w:cs="新宋体"/>
          <w:b/>
          <w:bCs/>
          <w:sz w:val="44"/>
          <w:szCs w:val="44"/>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第二章</w:t>
      </w: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前附表、投标人须知</w:t>
      </w:r>
    </w:p>
    <w:p>
      <w:pPr>
        <w:jc w:val="center"/>
        <w:rPr>
          <w:rFonts w:ascii="新宋体" w:hAnsi="新宋体" w:eastAsia="新宋体" w:cs="新宋体"/>
        </w:rPr>
      </w:pPr>
    </w:p>
    <w:p>
      <w:pPr>
        <w:jc w:val="center"/>
        <w:rPr>
          <w:rFonts w:ascii="新宋体" w:hAnsi="新宋体" w:eastAsia="新宋体" w:cs="新宋体"/>
        </w:rPr>
      </w:pPr>
    </w:p>
    <w:p>
      <w:pPr>
        <w:spacing w:line="400" w:lineRule="exact"/>
        <w:rPr>
          <w:rFonts w:ascii="新宋体" w:hAnsi="新宋体" w:eastAsia="新宋体" w:cs="新宋体"/>
          <w:sz w:val="24"/>
        </w:rPr>
      </w:pPr>
    </w:p>
    <w:p>
      <w:pPr>
        <w:spacing w:line="780" w:lineRule="exact"/>
        <w:rPr>
          <w:rFonts w:ascii="新宋体" w:hAnsi="新宋体" w:eastAsia="新宋体" w:cs="新宋体"/>
        </w:rPr>
      </w:pPr>
    </w:p>
    <w:p>
      <w:pPr>
        <w:spacing w:line="780" w:lineRule="exact"/>
        <w:rPr>
          <w:rFonts w:ascii="新宋体" w:hAnsi="新宋体" w:eastAsia="新宋体" w:cs="新宋体"/>
        </w:rPr>
      </w:pPr>
    </w:p>
    <w:p>
      <w:pPr>
        <w:spacing w:line="780" w:lineRule="exact"/>
        <w:rPr>
          <w:rFonts w:ascii="新宋体" w:hAnsi="新宋体" w:eastAsia="新宋体" w:cs="新宋体"/>
        </w:rPr>
      </w:pPr>
    </w:p>
    <w:p>
      <w:pPr>
        <w:spacing w:line="780" w:lineRule="exact"/>
        <w:rPr>
          <w:rFonts w:ascii="新宋体" w:hAnsi="新宋体" w:eastAsia="新宋体" w:cs="新宋体"/>
        </w:rPr>
      </w:pPr>
    </w:p>
    <w:p>
      <w:pPr>
        <w:spacing w:line="780" w:lineRule="exact"/>
        <w:rPr>
          <w:rFonts w:ascii="新宋体" w:hAnsi="新宋体" w:eastAsia="新宋体" w:cs="新宋体"/>
        </w:rPr>
      </w:pPr>
    </w:p>
    <w:p>
      <w:pPr>
        <w:spacing w:line="780" w:lineRule="exact"/>
        <w:rPr>
          <w:rFonts w:ascii="新宋体" w:hAnsi="新宋体" w:eastAsia="新宋体" w:cs="新宋体"/>
        </w:rPr>
      </w:pPr>
    </w:p>
    <w:p>
      <w:pPr>
        <w:spacing w:line="780" w:lineRule="exact"/>
        <w:rPr>
          <w:rFonts w:ascii="新宋体" w:hAnsi="新宋体" w:eastAsia="新宋体" w:cs="新宋体"/>
        </w:rPr>
      </w:pPr>
    </w:p>
    <w:p>
      <w:pPr>
        <w:spacing w:line="780" w:lineRule="exact"/>
        <w:jc w:val="center"/>
        <w:rPr>
          <w:rFonts w:ascii="新宋体" w:hAnsi="新宋体" w:eastAsia="新宋体" w:cs="新宋体"/>
          <w:b/>
          <w:bCs/>
          <w:sz w:val="52"/>
          <w:szCs w:val="52"/>
        </w:rPr>
      </w:pPr>
    </w:p>
    <w:p>
      <w:pPr>
        <w:pStyle w:val="8"/>
        <w:spacing w:before="120" w:after="120" w:line="240" w:lineRule="auto"/>
        <w:jc w:val="center"/>
        <w:rPr>
          <w:rFonts w:ascii="新宋体" w:hAnsi="新宋体" w:eastAsia="新宋体" w:cs="新宋体"/>
        </w:rPr>
      </w:pPr>
      <w:r>
        <w:rPr>
          <w:rFonts w:hint="eastAsia" w:ascii="新宋体" w:hAnsi="新宋体" w:eastAsia="新宋体" w:cs="新宋体"/>
        </w:rPr>
        <w:br w:type="page"/>
      </w:r>
    </w:p>
    <w:p>
      <w:pPr>
        <w:pStyle w:val="8"/>
        <w:spacing w:before="120" w:after="120" w:line="440" w:lineRule="exact"/>
        <w:jc w:val="center"/>
        <w:rPr>
          <w:rFonts w:ascii="新宋体" w:hAnsi="新宋体" w:eastAsia="新宋体" w:cs="新宋体"/>
          <w:sz w:val="36"/>
          <w:szCs w:val="36"/>
        </w:rPr>
      </w:pPr>
      <w:r>
        <w:rPr>
          <w:rFonts w:hint="eastAsia" w:ascii="新宋体" w:hAnsi="新宋体" w:eastAsia="新宋体" w:cs="新宋体"/>
          <w:sz w:val="36"/>
          <w:szCs w:val="36"/>
        </w:rPr>
        <w:t>前  附  表</w:t>
      </w:r>
    </w:p>
    <w:tbl>
      <w:tblPr>
        <w:tblStyle w:val="23"/>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10"/>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45" w:type="dxa"/>
            <w:vAlign w:val="center"/>
          </w:tcPr>
          <w:p>
            <w:pPr>
              <w:spacing w:line="440" w:lineRule="exact"/>
              <w:jc w:val="center"/>
              <w:rPr>
                <w:rFonts w:ascii="新宋体" w:hAnsi="新宋体" w:eastAsia="新宋体" w:cs="新宋体"/>
                <w:b/>
                <w:bCs/>
                <w:szCs w:val="21"/>
              </w:rPr>
            </w:pPr>
            <w:r>
              <w:rPr>
                <w:rFonts w:hint="eastAsia" w:ascii="新宋体" w:hAnsi="新宋体" w:eastAsia="新宋体" w:cs="新宋体"/>
                <w:b/>
                <w:bCs/>
                <w:szCs w:val="21"/>
              </w:rPr>
              <w:t>序号</w:t>
            </w:r>
          </w:p>
        </w:tc>
        <w:tc>
          <w:tcPr>
            <w:tcW w:w="1710" w:type="dxa"/>
            <w:vAlign w:val="center"/>
          </w:tcPr>
          <w:p>
            <w:pPr>
              <w:spacing w:line="440" w:lineRule="exact"/>
              <w:jc w:val="center"/>
              <w:rPr>
                <w:rFonts w:ascii="新宋体" w:hAnsi="新宋体" w:eastAsia="新宋体" w:cs="新宋体"/>
                <w:b/>
                <w:bCs/>
                <w:szCs w:val="21"/>
              </w:rPr>
            </w:pPr>
            <w:r>
              <w:rPr>
                <w:rFonts w:hint="eastAsia" w:ascii="新宋体" w:hAnsi="新宋体" w:eastAsia="新宋体" w:cs="新宋体"/>
                <w:b/>
                <w:bCs/>
                <w:szCs w:val="21"/>
              </w:rPr>
              <w:t>名 称</w:t>
            </w:r>
          </w:p>
        </w:tc>
        <w:tc>
          <w:tcPr>
            <w:tcW w:w="7305" w:type="dxa"/>
            <w:vAlign w:val="center"/>
          </w:tcPr>
          <w:p>
            <w:pPr>
              <w:spacing w:line="440" w:lineRule="exact"/>
              <w:ind w:firstLine="1160" w:firstLineChars="550"/>
              <w:rPr>
                <w:rFonts w:ascii="新宋体" w:hAnsi="新宋体" w:eastAsia="新宋体" w:cs="新宋体"/>
                <w:b/>
                <w:bCs/>
                <w:szCs w:val="21"/>
              </w:rPr>
            </w:pPr>
            <w:r>
              <w:rPr>
                <w:rFonts w:hint="eastAsia" w:ascii="新宋体" w:hAnsi="新宋体" w:eastAsia="新宋体" w:cs="新宋体"/>
                <w:b/>
                <w:bCs/>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restart"/>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w:t>
            </w: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szCs w:val="21"/>
              </w:rPr>
              <w:t>项目名称</w:t>
            </w:r>
          </w:p>
        </w:tc>
        <w:tc>
          <w:tcPr>
            <w:tcW w:w="7305" w:type="dxa"/>
            <w:vAlign w:val="center"/>
          </w:tcPr>
          <w:p>
            <w:pPr>
              <w:spacing w:line="440" w:lineRule="exact"/>
              <w:rPr>
                <w:rFonts w:ascii="新宋体" w:hAnsi="新宋体" w:eastAsia="新宋体" w:cs="新宋体"/>
                <w:kern w:val="0"/>
                <w:szCs w:val="21"/>
              </w:rPr>
            </w:pPr>
            <w:r>
              <w:rPr>
                <w:rFonts w:hint="eastAsia" w:ascii="新宋体" w:hAnsi="新宋体" w:eastAsia="新宋体" w:cs="新宋体"/>
                <w:bCs/>
                <w:szCs w:val="21"/>
              </w:rPr>
              <w:t>永康市电子公文交换平台建设项目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bCs/>
                <w:color w:val="000000"/>
                <w:szCs w:val="21"/>
              </w:rPr>
            </w:pP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szCs w:val="21"/>
              </w:rPr>
              <w:t>项目地点</w:t>
            </w:r>
          </w:p>
        </w:tc>
        <w:tc>
          <w:tcPr>
            <w:tcW w:w="7305" w:type="dxa"/>
            <w:vAlign w:val="center"/>
          </w:tcPr>
          <w:p>
            <w:pPr>
              <w:spacing w:line="440" w:lineRule="exact"/>
              <w:rPr>
                <w:rFonts w:ascii="新宋体" w:hAnsi="新宋体" w:eastAsia="新宋体" w:cs="新宋体"/>
                <w:bCs/>
                <w:color w:val="FF0000"/>
                <w:szCs w:val="21"/>
              </w:rPr>
            </w:pPr>
            <w:r>
              <w:rPr>
                <w:rFonts w:hint="eastAsia" w:ascii="新宋体" w:hAnsi="新宋体" w:eastAsia="新宋体" w:cs="新宋体"/>
                <w:bCs/>
                <w:szCs w:val="21"/>
              </w:rPr>
              <w:t>永康市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bCs/>
                <w:color w:val="000000"/>
                <w:szCs w:val="21"/>
              </w:rPr>
            </w:pP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szCs w:val="21"/>
              </w:rPr>
              <w:t>质量要求</w:t>
            </w:r>
          </w:p>
        </w:tc>
        <w:tc>
          <w:tcPr>
            <w:tcW w:w="7305" w:type="dxa"/>
            <w:vAlign w:val="center"/>
          </w:tcPr>
          <w:p>
            <w:pPr>
              <w:spacing w:line="440" w:lineRule="exact"/>
              <w:rPr>
                <w:rFonts w:ascii="新宋体" w:hAnsi="新宋体" w:eastAsia="新宋体" w:cs="新宋体"/>
                <w:bCs/>
                <w:color w:val="000000"/>
                <w:szCs w:val="21"/>
              </w:rPr>
            </w:pPr>
            <w:r>
              <w:rPr>
                <w:rFonts w:hint="eastAsia" w:ascii="新宋体" w:hAnsi="新宋体" w:eastAsia="新宋体" w:cs="新宋体"/>
                <w:bCs/>
                <w:szCs w:val="21"/>
              </w:rPr>
              <w:t>符合国家有关规范、标准，详见第四章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bCs/>
                <w:color w:val="000000"/>
                <w:szCs w:val="21"/>
              </w:rPr>
            </w:pP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服务范围</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szCs w:val="21"/>
              </w:rPr>
              <w:t>永康市电子公文交换平台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bCs/>
                <w:color w:val="000000"/>
                <w:szCs w:val="21"/>
              </w:rPr>
            </w:pP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服务期限</w:t>
            </w:r>
          </w:p>
        </w:tc>
        <w:tc>
          <w:tcPr>
            <w:tcW w:w="7305" w:type="dxa"/>
            <w:vAlign w:val="center"/>
          </w:tcPr>
          <w:p>
            <w:pPr>
              <w:spacing w:line="440" w:lineRule="exact"/>
              <w:rPr>
                <w:rFonts w:ascii="新宋体" w:hAnsi="新宋体" w:eastAsia="新宋体" w:cs="新宋体"/>
                <w:bCs/>
                <w:color w:val="000000" w:themeColor="text1"/>
                <w:szCs w:val="21"/>
                <w:highlight w:val="yellow"/>
                <w14:textFill>
                  <w14:solidFill>
                    <w14:schemeClr w14:val="tx1"/>
                  </w14:solidFill>
                </w14:textFill>
              </w:rPr>
            </w:pPr>
            <w:r>
              <w:rPr>
                <w:rFonts w:hint="eastAsia" w:ascii="新宋体" w:hAnsi="新宋体" w:eastAsia="新宋体" w:cs="新宋体"/>
                <w:bCs/>
                <w:color w:val="FF0000"/>
                <w:szCs w:val="21"/>
              </w:rPr>
              <w:t>2023年8月底前完成。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45" w:type="dxa"/>
            <w:vMerge w:val="continue"/>
            <w:vAlign w:val="center"/>
          </w:tcPr>
          <w:p>
            <w:pPr>
              <w:spacing w:line="440" w:lineRule="exact"/>
              <w:rPr>
                <w:rFonts w:ascii="新宋体" w:hAnsi="新宋体" w:eastAsia="新宋体" w:cs="新宋体"/>
                <w:szCs w:val="21"/>
              </w:rPr>
            </w:pPr>
          </w:p>
        </w:tc>
        <w:tc>
          <w:tcPr>
            <w:tcW w:w="1710" w:type="dxa"/>
            <w:vAlign w:val="center"/>
          </w:tcPr>
          <w:p>
            <w:pPr>
              <w:spacing w:line="440" w:lineRule="exact"/>
              <w:ind w:firstLine="210" w:firstLineChars="100"/>
              <w:rPr>
                <w:rFonts w:ascii="新宋体" w:hAnsi="新宋体" w:eastAsia="新宋体" w:cs="新宋体"/>
                <w:bCs/>
                <w:szCs w:val="21"/>
              </w:rPr>
            </w:pPr>
            <w:r>
              <w:rPr>
                <w:rFonts w:hint="eastAsia" w:ascii="新宋体" w:hAnsi="新宋体" w:eastAsia="新宋体" w:cs="新宋体"/>
                <w:bCs/>
                <w:szCs w:val="21"/>
              </w:rPr>
              <w:t>付款方式</w:t>
            </w:r>
          </w:p>
        </w:tc>
        <w:tc>
          <w:tcPr>
            <w:tcW w:w="7305"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见第五章节商务条款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2</w:t>
            </w: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合同名称</w:t>
            </w:r>
          </w:p>
        </w:tc>
        <w:tc>
          <w:tcPr>
            <w:tcW w:w="7305" w:type="dxa"/>
            <w:vAlign w:val="center"/>
          </w:tcPr>
          <w:p>
            <w:pPr>
              <w:spacing w:line="440" w:lineRule="exact"/>
              <w:jc w:val="lef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szCs w:val="21"/>
              </w:rPr>
              <w:t>永康市电子公文交换平台建设项目合同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3</w:t>
            </w: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项目预算</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4</w:t>
            </w:r>
          </w:p>
        </w:tc>
        <w:tc>
          <w:tcPr>
            <w:tcW w:w="1710" w:type="dxa"/>
            <w:vAlign w:val="center"/>
          </w:tcPr>
          <w:p>
            <w:pPr>
              <w:spacing w:line="440" w:lineRule="exact"/>
              <w:ind w:firstLine="210" w:firstLineChars="100"/>
              <w:rPr>
                <w:rFonts w:ascii="新宋体" w:hAnsi="新宋体" w:eastAsia="新宋体" w:cs="新宋体"/>
                <w:bCs/>
                <w:color w:val="000000"/>
                <w:szCs w:val="21"/>
              </w:rPr>
            </w:pPr>
            <w:r>
              <w:rPr>
                <w:rFonts w:hint="eastAsia" w:ascii="新宋体" w:hAnsi="新宋体" w:eastAsia="新宋体" w:cs="新宋体"/>
                <w:bCs/>
                <w:szCs w:val="21"/>
              </w:rPr>
              <w:t>投标保证金</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45"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5</w:t>
            </w:r>
          </w:p>
        </w:tc>
        <w:tc>
          <w:tcPr>
            <w:tcW w:w="1710"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履约保证金</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645"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color w:val="000000"/>
                <w:szCs w:val="21"/>
              </w:rPr>
              <w:t>6</w:t>
            </w:r>
          </w:p>
        </w:tc>
        <w:tc>
          <w:tcPr>
            <w:tcW w:w="1710"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投标报价及费用</w:t>
            </w:r>
          </w:p>
        </w:tc>
        <w:tc>
          <w:tcPr>
            <w:tcW w:w="7305"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1、本项目投标应以人民币报价；</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2、本项目代理服务费由中标人在收到“中标通知书”的同时一次性足额向本采购代理机构支付；详见第二章节。</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45"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szCs w:val="21"/>
              </w:rPr>
              <w:t>7</w:t>
            </w:r>
          </w:p>
        </w:tc>
        <w:tc>
          <w:tcPr>
            <w:tcW w:w="1710"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bCs/>
                <w:szCs w:val="21"/>
              </w:rPr>
              <w:t>招标文件答疑会</w:t>
            </w:r>
          </w:p>
        </w:tc>
        <w:tc>
          <w:tcPr>
            <w:tcW w:w="7305"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bCs/>
                <w:szCs w:val="21"/>
              </w:rPr>
              <w:t>招标方不组织答疑会。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45"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szCs w:val="21"/>
              </w:rPr>
              <w:t>8</w:t>
            </w:r>
          </w:p>
        </w:tc>
        <w:tc>
          <w:tcPr>
            <w:tcW w:w="1710"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bCs/>
                <w:szCs w:val="21"/>
              </w:rPr>
              <w:t>分包</w:t>
            </w:r>
          </w:p>
        </w:tc>
        <w:tc>
          <w:tcPr>
            <w:tcW w:w="7305"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bCs/>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45" w:type="dxa"/>
            <w:vAlign w:val="center"/>
          </w:tcPr>
          <w:p>
            <w:pPr>
              <w:spacing w:line="440" w:lineRule="exact"/>
              <w:jc w:val="center"/>
              <w:rPr>
                <w:rFonts w:ascii="新宋体" w:hAnsi="新宋体" w:eastAsia="新宋体" w:cs="新宋体"/>
                <w:bCs/>
                <w:color w:val="000000"/>
                <w:szCs w:val="21"/>
              </w:rPr>
            </w:pPr>
            <w:r>
              <w:rPr>
                <w:rFonts w:hint="eastAsia" w:ascii="新宋体" w:hAnsi="新宋体" w:eastAsia="新宋体" w:cs="新宋体"/>
                <w:bCs/>
                <w:szCs w:val="21"/>
              </w:rPr>
              <w:t>9</w:t>
            </w:r>
          </w:p>
        </w:tc>
        <w:tc>
          <w:tcPr>
            <w:tcW w:w="1710"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bCs/>
                <w:szCs w:val="21"/>
              </w:rPr>
              <w:t>转包</w:t>
            </w:r>
          </w:p>
        </w:tc>
        <w:tc>
          <w:tcPr>
            <w:tcW w:w="7305"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bCs/>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10</w:t>
            </w:r>
          </w:p>
        </w:tc>
        <w:tc>
          <w:tcPr>
            <w:tcW w:w="1710" w:type="dxa"/>
            <w:vAlign w:val="center"/>
          </w:tcPr>
          <w:p>
            <w:pPr>
              <w:spacing w:line="440" w:lineRule="exact"/>
              <w:jc w:val="left"/>
              <w:rPr>
                <w:rFonts w:ascii="新宋体" w:hAnsi="新宋体" w:eastAsia="新宋体" w:cs="新宋体"/>
                <w:color w:val="FF0000"/>
                <w:szCs w:val="21"/>
                <w:u w:color="FF0000"/>
                <w:lang w:val="zh-TW" w:eastAsia="zh-TW"/>
              </w:rPr>
            </w:pPr>
            <w:r>
              <w:rPr>
                <w:rFonts w:hint="eastAsia" w:ascii="新宋体" w:hAnsi="新宋体" w:eastAsia="新宋体" w:cs="新宋体"/>
                <w:bCs/>
                <w:szCs w:val="21"/>
              </w:rPr>
              <w:t>联合体投标</w:t>
            </w:r>
          </w:p>
        </w:tc>
        <w:tc>
          <w:tcPr>
            <w:tcW w:w="7305" w:type="dxa"/>
            <w:vAlign w:val="center"/>
          </w:tcPr>
          <w:p>
            <w:pPr>
              <w:spacing w:line="440" w:lineRule="exact"/>
              <w:rPr>
                <w:rFonts w:ascii="新宋体" w:hAnsi="新宋体" w:eastAsia="新宋体" w:cs="新宋体"/>
                <w:color w:val="FF0000"/>
                <w:szCs w:val="21"/>
                <w:u w:color="FF0000"/>
                <w:lang w:val="zh-TW" w:eastAsia="zh-TW"/>
              </w:rPr>
            </w:pPr>
            <w:r>
              <w:rPr>
                <w:rFonts w:hint="eastAsia" w:ascii="新宋体" w:hAnsi="新宋体" w:eastAsia="新宋体" w:cs="新宋体"/>
                <w:bCs/>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11</w:t>
            </w:r>
          </w:p>
        </w:tc>
        <w:tc>
          <w:tcPr>
            <w:tcW w:w="1710"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踏勘现场</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12</w:t>
            </w:r>
          </w:p>
        </w:tc>
        <w:tc>
          <w:tcPr>
            <w:tcW w:w="1710"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投标文件份数</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kern w:val="0"/>
                <w:szCs w:val="21"/>
              </w:rPr>
              <w:t>技术资信文件</w:t>
            </w:r>
            <w:r>
              <w:rPr>
                <w:rFonts w:hint="eastAsia" w:ascii="新宋体" w:hAnsi="新宋体" w:eastAsia="新宋体" w:cs="新宋体"/>
                <w:bCs/>
                <w:color w:val="FF0000"/>
                <w:szCs w:val="21"/>
              </w:rPr>
              <w:t>正本一份，副本四份，</w:t>
            </w:r>
            <w:r>
              <w:rPr>
                <w:rFonts w:hint="eastAsia" w:ascii="新宋体" w:hAnsi="新宋体" w:eastAsia="新宋体" w:cs="新宋体"/>
                <w:color w:val="FF0000"/>
                <w:szCs w:val="21"/>
              </w:rPr>
              <w:t>报价文件正本一份，副本四份</w:t>
            </w:r>
            <w:r>
              <w:rPr>
                <w:rFonts w:hint="eastAsia" w:ascii="新宋体" w:hAnsi="新宋体" w:eastAsia="新宋体" w:cs="新宋体"/>
                <w:bCs/>
                <w:color w:val="FF0000"/>
                <w:szCs w:val="21"/>
              </w:rPr>
              <w:t>。备查原件单独封装在一个密封袋中，其密封袋封面贴上袋内原件目录及件数。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13</w:t>
            </w:r>
          </w:p>
        </w:tc>
        <w:tc>
          <w:tcPr>
            <w:tcW w:w="1710"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签字或盖章要求</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szCs w:val="21"/>
              </w:rPr>
              <w:t>投标文件按“投标文件格式”中提供的格式签署、盖章。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14</w:t>
            </w:r>
          </w:p>
        </w:tc>
        <w:tc>
          <w:tcPr>
            <w:tcW w:w="1710"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投标文件装订要求</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szCs w:val="21"/>
              </w:rPr>
              <w:t>技术资信文件须装订成册，采用胶装（粘贴方式装订），不得采用活页夹等可随时拆换的方式装订。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15</w:t>
            </w:r>
          </w:p>
        </w:tc>
        <w:tc>
          <w:tcPr>
            <w:tcW w:w="1710"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投标文件密封要求</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FF0000"/>
                <w:szCs w:val="21"/>
              </w:rPr>
              <w:t>按技术资信文件、报价文件分别密封</w:t>
            </w:r>
            <w:r>
              <w:rPr>
                <w:rFonts w:hint="eastAsia" w:ascii="新宋体" w:hAnsi="新宋体" w:eastAsia="新宋体" w:cs="新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45" w:type="dxa"/>
            <w:vMerge w:val="restart"/>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16</w:t>
            </w:r>
          </w:p>
        </w:tc>
        <w:tc>
          <w:tcPr>
            <w:tcW w:w="1710"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投标文件递交地点</w:t>
            </w:r>
          </w:p>
        </w:tc>
        <w:tc>
          <w:tcPr>
            <w:tcW w:w="7305" w:type="dxa"/>
            <w:vAlign w:val="center"/>
          </w:tcPr>
          <w:p>
            <w:pPr>
              <w:spacing w:line="440" w:lineRule="exact"/>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永康市大数据发展中心一楼会议室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szCs w:val="21"/>
              </w:rPr>
            </w:pPr>
          </w:p>
        </w:tc>
        <w:tc>
          <w:tcPr>
            <w:tcW w:w="1710"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投标截止时间</w:t>
            </w:r>
          </w:p>
        </w:tc>
        <w:tc>
          <w:tcPr>
            <w:tcW w:w="7305"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color w:val="FF0000"/>
                <w:szCs w:val="21"/>
              </w:rPr>
              <w:t>2023年06月07日14:00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restart"/>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17</w:t>
            </w:r>
          </w:p>
        </w:tc>
        <w:tc>
          <w:tcPr>
            <w:tcW w:w="1710" w:type="dxa"/>
            <w:vAlign w:val="center"/>
          </w:tcPr>
          <w:p>
            <w:pPr>
              <w:spacing w:line="440" w:lineRule="exact"/>
              <w:jc w:val="center"/>
              <w:rPr>
                <w:rFonts w:ascii="新宋体" w:hAnsi="新宋体" w:eastAsia="新宋体" w:cs="新宋体"/>
                <w:bCs/>
                <w:color w:val="FF0000"/>
                <w:szCs w:val="21"/>
              </w:rPr>
            </w:pPr>
            <w:r>
              <w:rPr>
                <w:rFonts w:hint="eastAsia" w:ascii="新宋体" w:hAnsi="新宋体" w:eastAsia="新宋体" w:cs="新宋体"/>
                <w:bCs/>
                <w:szCs w:val="21"/>
              </w:rPr>
              <w:t>开标时间</w:t>
            </w:r>
          </w:p>
        </w:tc>
        <w:tc>
          <w:tcPr>
            <w:tcW w:w="7305" w:type="dxa"/>
            <w:vAlign w:val="center"/>
          </w:tcPr>
          <w:p>
            <w:pPr>
              <w:spacing w:line="440" w:lineRule="exact"/>
              <w:rPr>
                <w:rFonts w:ascii="新宋体" w:hAnsi="新宋体" w:eastAsia="新宋体" w:cs="新宋体"/>
                <w:bCs/>
                <w:color w:val="FF0000"/>
                <w:szCs w:val="21"/>
              </w:rPr>
            </w:pPr>
            <w:r>
              <w:rPr>
                <w:rFonts w:hint="eastAsia" w:ascii="新宋体" w:hAnsi="新宋体" w:eastAsia="新宋体" w:cs="新宋体"/>
                <w:bCs/>
                <w:color w:val="FF0000"/>
                <w:szCs w:val="21"/>
              </w:rPr>
              <w:t>2023年06月07日14:00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szCs w:val="21"/>
              </w:rPr>
            </w:pPr>
          </w:p>
        </w:tc>
        <w:tc>
          <w:tcPr>
            <w:tcW w:w="1710"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开标地点</w:t>
            </w:r>
          </w:p>
        </w:tc>
        <w:tc>
          <w:tcPr>
            <w:tcW w:w="7305" w:type="dxa"/>
            <w:vAlign w:val="center"/>
          </w:tcPr>
          <w:p>
            <w:pPr>
              <w:spacing w:line="440" w:lineRule="exact"/>
              <w:rPr>
                <w:rFonts w:ascii="新宋体" w:hAnsi="新宋体" w:eastAsia="新宋体" w:cs="新宋体"/>
                <w:bCs/>
                <w:szCs w:val="21"/>
              </w:rPr>
            </w:pPr>
            <w:r>
              <w:rPr>
                <w:rFonts w:hint="eastAsia" w:ascii="新宋体" w:hAnsi="新宋体" w:eastAsia="新宋体" w:cs="新宋体"/>
                <w:color w:val="000000" w:themeColor="text1"/>
                <w:szCs w:val="21"/>
                <w14:textFill>
                  <w14:solidFill>
                    <w14:schemeClr w14:val="tx1"/>
                  </w14:solidFill>
                </w14:textFill>
              </w:rPr>
              <w:t>永康市大数据发展中心一楼会议室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18</w:t>
            </w:r>
          </w:p>
        </w:tc>
        <w:tc>
          <w:tcPr>
            <w:tcW w:w="1710"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评分办法和中标标准</w:t>
            </w:r>
          </w:p>
        </w:tc>
        <w:tc>
          <w:tcPr>
            <w:tcW w:w="7305"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19</w:t>
            </w:r>
          </w:p>
        </w:tc>
        <w:tc>
          <w:tcPr>
            <w:tcW w:w="1710"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中标结果公示</w:t>
            </w:r>
          </w:p>
        </w:tc>
        <w:tc>
          <w:tcPr>
            <w:tcW w:w="7305" w:type="dxa"/>
            <w:vAlign w:val="center"/>
          </w:tcPr>
          <w:p>
            <w:pPr>
              <w:spacing w:line="440" w:lineRule="exact"/>
              <w:rPr>
                <w:rFonts w:ascii="新宋体" w:hAnsi="新宋体" w:eastAsia="新宋体" w:cs="新宋体"/>
                <w:bCs/>
                <w:szCs w:val="21"/>
              </w:rPr>
            </w:pPr>
            <w:r>
              <w:rPr>
                <w:rFonts w:hint="eastAsia" w:ascii="新宋体" w:hAnsi="新宋体" w:eastAsia="新宋体" w:cs="新宋体"/>
                <w:bCs/>
                <w:szCs w:val="21"/>
              </w:rPr>
              <w:t>中标结果公示在永康市人民政府网站</w:t>
            </w:r>
            <w:r>
              <w:rPr>
                <w:rFonts w:ascii="新宋体" w:hAnsi="新宋体" w:eastAsia="新宋体" w:cs="新宋体"/>
                <w:szCs w:val="21"/>
              </w:rPr>
              <w:t>http://www.yk.gov.cn/</w:t>
            </w:r>
            <w:r>
              <w:rPr>
                <w:rFonts w:hint="eastAsia" w:ascii="新宋体" w:hAnsi="新宋体" w:eastAsia="新宋体" w:cs="新宋体"/>
                <w:bCs/>
                <w:szCs w:val="21"/>
              </w:rPr>
              <w:t>。公示期满后，如无有效质疑和投诉，向中标人发出中标通知书。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45" w:type="dxa"/>
            <w:vMerge w:val="restart"/>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20</w:t>
            </w:r>
          </w:p>
        </w:tc>
        <w:tc>
          <w:tcPr>
            <w:tcW w:w="1710" w:type="dxa"/>
            <w:vAlign w:val="center"/>
          </w:tcPr>
          <w:p>
            <w:pPr>
              <w:spacing w:line="440" w:lineRule="exact"/>
              <w:jc w:val="center"/>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收款单位（户名）</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浙江鼎泰工程管理有限公司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szCs w:val="21"/>
              </w:rPr>
            </w:pPr>
          </w:p>
        </w:tc>
        <w:tc>
          <w:tcPr>
            <w:tcW w:w="1710" w:type="dxa"/>
            <w:vAlign w:val="center"/>
          </w:tcPr>
          <w:p>
            <w:pPr>
              <w:spacing w:line="440" w:lineRule="exact"/>
              <w:jc w:val="center"/>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开户银行</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 xml:space="preserve">浙江永康农村商业银行股份有限公司营业部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5" w:type="dxa"/>
            <w:vMerge w:val="continue"/>
            <w:vAlign w:val="center"/>
          </w:tcPr>
          <w:p>
            <w:pPr>
              <w:spacing w:line="440" w:lineRule="exact"/>
              <w:rPr>
                <w:rFonts w:ascii="新宋体" w:hAnsi="新宋体" w:eastAsia="新宋体" w:cs="新宋体"/>
                <w:bCs/>
                <w:szCs w:val="21"/>
              </w:rPr>
            </w:pPr>
          </w:p>
        </w:tc>
        <w:tc>
          <w:tcPr>
            <w:tcW w:w="1710" w:type="dxa"/>
            <w:vAlign w:val="center"/>
          </w:tcPr>
          <w:p>
            <w:pPr>
              <w:spacing w:line="440" w:lineRule="exact"/>
              <w:jc w:val="center"/>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帐号</w:t>
            </w:r>
          </w:p>
        </w:tc>
        <w:tc>
          <w:tcPr>
            <w:tcW w:w="7305" w:type="dxa"/>
            <w:vAlign w:val="center"/>
          </w:tcPr>
          <w:p>
            <w:pPr>
              <w:spacing w:line="440" w:lineRule="exact"/>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201000266841259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21</w:t>
            </w:r>
          </w:p>
        </w:tc>
        <w:tc>
          <w:tcPr>
            <w:tcW w:w="1710"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信用记录</w:t>
            </w:r>
          </w:p>
        </w:tc>
        <w:tc>
          <w:tcPr>
            <w:tcW w:w="7305"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信用信息查询：根据《关于在政府采购活动中查询及使用信用记录有关问题的通知》财库 的通知》财库[2016]125号的规定：</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1.采购人或采购代理机构将对本项目投标人的信用信息进行查询。</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2.查询渠道为信用中国网站（www.creditchina.gov.cn）、中国政府采购网（ 中国政府采购网（www.ccgp.gov.cn ）。</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3.信用信息截止时点为从本项目投标截止日往前追溯三年，期间被列入失信被执行人名单、重大税收违法案件当事人名单、政府采购严重违法失信行为记录名单等投标人信用信息均将用于本项目。</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4.信用信息查询记录和证据以网页截图等方式留存。</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5.投标截止日当日网站显示的信用信息将作为评审和确定中标人的依据。</w:t>
            </w:r>
          </w:p>
          <w:p>
            <w:pPr>
              <w:spacing w:line="440" w:lineRule="exact"/>
              <w:rPr>
                <w:rFonts w:ascii="新宋体" w:hAnsi="新宋体" w:eastAsia="新宋体" w:cs="新宋体"/>
                <w:bCs/>
                <w:szCs w:val="21"/>
              </w:rPr>
            </w:pPr>
            <w:r>
              <w:rPr>
                <w:rFonts w:hint="eastAsia" w:ascii="新宋体" w:hAnsi="新宋体" w:eastAsia="新宋体" w:cs="新宋体"/>
                <w:color w:val="000000"/>
                <w:kern w:val="0"/>
                <w:szCs w:val="21"/>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645" w:type="dxa"/>
            <w:vAlign w:val="center"/>
          </w:tcPr>
          <w:p>
            <w:pPr>
              <w:spacing w:line="440" w:lineRule="exact"/>
              <w:jc w:val="center"/>
              <w:rPr>
                <w:rFonts w:ascii="新宋体" w:hAnsi="新宋体" w:eastAsia="新宋体" w:cs="新宋体"/>
                <w:bCs/>
                <w:szCs w:val="21"/>
              </w:rPr>
            </w:pPr>
            <w:r>
              <w:rPr>
                <w:rFonts w:hint="eastAsia" w:ascii="新宋体" w:hAnsi="新宋体" w:eastAsia="新宋体" w:cs="新宋体"/>
                <w:bCs/>
                <w:szCs w:val="21"/>
              </w:rPr>
              <w:t>22</w:t>
            </w:r>
          </w:p>
        </w:tc>
        <w:tc>
          <w:tcPr>
            <w:tcW w:w="1710"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采购代理机构名称</w:t>
            </w:r>
          </w:p>
        </w:tc>
        <w:tc>
          <w:tcPr>
            <w:tcW w:w="7305" w:type="dxa"/>
            <w:vAlign w:val="center"/>
          </w:tcPr>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采购代理机构名称：浙江鼎泰工程管理有限公司</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联系人：陈琳</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 xml:space="preserve">联系电话：18869927759     18869927795   </w:t>
            </w:r>
          </w:p>
          <w:p>
            <w:pPr>
              <w:spacing w:line="440" w:lineRule="exact"/>
              <w:rPr>
                <w:rFonts w:ascii="新宋体" w:hAnsi="新宋体" w:eastAsia="新宋体" w:cs="新宋体"/>
                <w:color w:val="000000"/>
                <w:kern w:val="0"/>
                <w:szCs w:val="21"/>
              </w:rPr>
            </w:pPr>
            <w:r>
              <w:rPr>
                <w:rFonts w:hint="eastAsia" w:ascii="新宋体" w:hAnsi="新宋体" w:eastAsia="新宋体" w:cs="新宋体"/>
                <w:color w:val="000000"/>
                <w:kern w:val="0"/>
                <w:szCs w:val="21"/>
              </w:rPr>
              <w:t>地址：永康市五湖路1号会展中心办公楼五楼6501室</w:t>
            </w:r>
          </w:p>
        </w:tc>
      </w:tr>
    </w:tbl>
    <w:p>
      <w:pPr>
        <w:pStyle w:val="8"/>
        <w:spacing w:before="120" w:after="120" w:line="240" w:lineRule="auto"/>
        <w:jc w:val="center"/>
        <w:rPr>
          <w:rFonts w:ascii="新宋体" w:hAnsi="新宋体" w:eastAsia="新宋体" w:cs="新宋体"/>
        </w:rPr>
      </w:pPr>
      <w:r>
        <w:rPr>
          <w:rFonts w:hint="eastAsia" w:ascii="新宋体" w:hAnsi="新宋体" w:eastAsia="新宋体" w:cs="新宋体"/>
          <w:b w:val="0"/>
          <w:bCs w:val="0"/>
          <w:sz w:val="32"/>
          <w:szCs w:val="32"/>
        </w:rPr>
        <w:br w:type="page"/>
      </w:r>
    </w:p>
    <w:p>
      <w:pPr>
        <w:spacing w:line="360" w:lineRule="auto"/>
        <w:ind w:firstLine="3704" w:firstLineChars="1025"/>
        <w:rPr>
          <w:rFonts w:ascii="新宋体" w:hAnsi="新宋体" w:eastAsia="新宋体" w:cs="新宋体"/>
          <w:b/>
          <w:bCs/>
          <w:color w:val="000000"/>
          <w:sz w:val="36"/>
          <w:szCs w:val="36"/>
        </w:rPr>
      </w:pPr>
      <w:r>
        <w:rPr>
          <w:rFonts w:hint="eastAsia" w:ascii="新宋体" w:hAnsi="新宋体" w:eastAsia="新宋体" w:cs="新宋体"/>
          <w:b/>
          <w:bCs/>
          <w:color w:val="000000"/>
          <w:sz w:val="36"/>
          <w:szCs w:val="36"/>
        </w:rPr>
        <w:t>投标人须知</w:t>
      </w:r>
    </w:p>
    <w:p>
      <w:pPr>
        <w:spacing w:line="360" w:lineRule="auto"/>
        <w:ind w:firstLine="3689" w:firstLineChars="1225"/>
        <w:rPr>
          <w:rFonts w:ascii="新宋体" w:hAnsi="新宋体" w:eastAsia="新宋体" w:cs="新宋体"/>
          <w:b/>
          <w:bCs/>
          <w:color w:val="000000"/>
          <w:sz w:val="30"/>
          <w:szCs w:val="30"/>
        </w:rPr>
      </w:pPr>
      <w:r>
        <w:rPr>
          <w:rFonts w:hint="eastAsia" w:ascii="新宋体" w:hAnsi="新宋体" w:eastAsia="新宋体" w:cs="新宋体"/>
          <w:b/>
          <w:bCs/>
          <w:color w:val="000000"/>
          <w:sz w:val="30"/>
          <w:szCs w:val="30"/>
        </w:rPr>
        <w:t>一、总则</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1、适用范围</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1.1本招标文件仅适用于本次招标采购。</w:t>
      </w:r>
    </w:p>
    <w:p>
      <w:pPr>
        <w:pStyle w:val="35"/>
        <w:spacing w:line="360" w:lineRule="auto"/>
        <w:rPr>
          <w:rFonts w:ascii="新宋体" w:hAnsi="新宋体" w:eastAsia="新宋体" w:cs="新宋体"/>
          <w:sz w:val="24"/>
          <w:szCs w:val="24"/>
        </w:rPr>
      </w:pPr>
      <w:r>
        <w:rPr>
          <w:rFonts w:hint="eastAsia" w:ascii="新宋体" w:hAnsi="新宋体" w:eastAsia="新宋体" w:cs="新宋体"/>
          <w:b/>
          <w:bCs/>
          <w:sz w:val="24"/>
          <w:szCs w:val="24"/>
        </w:rPr>
        <w:t>2、定义</w:t>
      </w:r>
    </w:p>
    <w:p>
      <w:pPr>
        <w:spacing w:line="360" w:lineRule="auto"/>
        <w:rPr>
          <w:rFonts w:ascii="新宋体" w:hAnsi="新宋体" w:eastAsia="新宋体" w:cs="新宋体"/>
          <w:sz w:val="24"/>
        </w:rPr>
      </w:pPr>
      <w:r>
        <w:rPr>
          <w:rFonts w:hint="eastAsia" w:ascii="新宋体" w:hAnsi="新宋体" w:eastAsia="新宋体" w:cs="新宋体"/>
          <w:sz w:val="24"/>
        </w:rPr>
        <w:t>2.1“采购人”系指永康市大数据发展中心。</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2.2“投标人”系指向采购代理机构提交投标文件的供应商。</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2.3“采购代理机构”系指组织本次招标的浙江鼎泰工程管理有限公司。</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2.4“货物”系指供方按招标文件规定须向需方提供的设备、软件、专用工具、手册及其它有关技术资料和辅助材料。</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2.5“服务”系指招标文件规定供方须承担的运输、设计、安装、调试、维护、培训、技术服务及其它类似服务。</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2.6需方：即永康市大数据发展中心，在招投标阶段称为采购人，在签订和执行合同阶段称为需方。</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2.7供方：在招投标阶段称为投标人，中标后在签订和执行合同阶段称为供方。</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3、合格的投标人</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3.1符合《中华人民共和国政府采购法》第22条规定</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3.2具有良好的商业信誉和健全的财务会计制度。</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3.3具有履行合同所必需的设备和专业技术能力。</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3.4有依法交纳税收和社会保障资金的良好记录。</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3.5参加政府采购活动前三年内，在经营活动中没有重大违法记录。</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3.6招标文件规定的其它特定条件。</w:t>
      </w:r>
    </w:p>
    <w:p>
      <w:pPr>
        <w:pStyle w:val="35"/>
        <w:spacing w:line="360" w:lineRule="auto"/>
        <w:rPr>
          <w:rFonts w:ascii="新宋体" w:hAnsi="新宋体" w:eastAsia="新宋体" w:cs="新宋体"/>
          <w:sz w:val="24"/>
          <w:szCs w:val="24"/>
        </w:rPr>
      </w:pPr>
      <w:r>
        <w:rPr>
          <w:rFonts w:hint="eastAsia" w:ascii="新宋体" w:hAnsi="新宋体" w:eastAsia="新宋体" w:cs="新宋体"/>
          <w:b/>
          <w:bCs/>
          <w:sz w:val="24"/>
          <w:szCs w:val="24"/>
        </w:rPr>
        <w:t>4、投标费用</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4.1投标人应承担所有与投标有关的全部费用。不论投标的结果如何，采购人和采购代理机构在任何情况下均无义务和责任承担上述这些费用。</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5、特别说明</w:t>
      </w:r>
    </w:p>
    <w:p>
      <w:pPr>
        <w:pStyle w:val="35"/>
        <w:spacing w:line="360" w:lineRule="auto"/>
        <w:rPr>
          <w:rFonts w:ascii="新宋体" w:hAnsi="新宋体" w:eastAsia="新宋体" w:cs="新宋体"/>
          <w:color w:val="FF0000"/>
          <w:sz w:val="24"/>
          <w:szCs w:val="24"/>
        </w:rPr>
      </w:pPr>
      <w:r>
        <w:rPr>
          <w:rFonts w:hint="eastAsia" w:ascii="新宋体" w:hAnsi="新宋体" w:eastAsia="新宋体" w:cs="新宋体"/>
          <w:color w:val="FF0000"/>
          <w:sz w:val="24"/>
          <w:szCs w:val="24"/>
        </w:rPr>
        <w:t>5.1本次招标不接受联合体投标人。不接受分包转包。</w:t>
      </w:r>
    </w:p>
    <w:p>
      <w:pPr>
        <w:pStyle w:val="20"/>
        <w:spacing w:line="360" w:lineRule="auto"/>
        <w:rPr>
          <w:rFonts w:ascii="新宋体" w:hAnsi="新宋体" w:eastAsia="新宋体" w:cs="新宋体"/>
        </w:rPr>
      </w:pPr>
      <w:r>
        <w:rPr>
          <w:rFonts w:hint="eastAsia" w:ascii="新宋体" w:hAnsi="新宋体" w:eastAsia="新宋体" w:cs="新宋体"/>
          <w:sz w:val="24"/>
        </w:rPr>
        <w:t>5.2编制的投标文件对招标文件中有关条款未提出异议的，均被视为接受和同意。</w:t>
      </w:r>
    </w:p>
    <w:p>
      <w:pPr>
        <w:pStyle w:val="20"/>
        <w:spacing w:line="360" w:lineRule="auto"/>
        <w:rPr>
          <w:rFonts w:ascii="新宋体" w:hAnsi="新宋体" w:eastAsia="新宋体" w:cs="新宋体"/>
          <w:b/>
          <w:bCs/>
          <w:sz w:val="30"/>
        </w:rPr>
      </w:pPr>
      <w:r>
        <w:rPr>
          <w:rFonts w:hint="eastAsia" w:ascii="新宋体" w:hAnsi="新宋体" w:eastAsia="新宋体" w:cs="新宋体"/>
          <w:color w:val="FF0000"/>
          <w:sz w:val="24"/>
        </w:rPr>
        <w:t>5.3本文件中打“</w:t>
      </w:r>
      <w:r>
        <w:rPr>
          <w:rFonts w:hint="eastAsia" w:ascii="新宋体" w:hAnsi="新宋体" w:eastAsia="新宋体" w:cs="新宋体"/>
          <w:b/>
          <w:color w:val="FF0000"/>
          <w:kern w:val="0"/>
          <w:sz w:val="24"/>
        </w:rPr>
        <w:t>▲</w:t>
      </w:r>
      <w:r>
        <w:rPr>
          <w:rFonts w:hint="eastAsia" w:ascii="新宋体" w:hAnsi="新宋体" w:eastAsia="新宋体" w:cs="新宋体"/>
          <w:color w:val="FF0000"/>
          <w:sz w:val="24"/>
        </w:rPr>
        <w:t>”号的条款视作强制要求或必须满足的条件和资料，无充分理由一般不允许有偏离或缺失，投标人必须满足，否则该投标将有可能导致无效。</w:t>
      </w:r>
    </w:p>
    <w:p>
      <w:pPr>
        <w:pStyle w:val="35"/>
        <w:spacing w:line="360" w:lineRule="auto"/>
        <w:jc w:val="center"/>
        <w:rPr>
          <w:rFonts w:ascii="新宋体" w:hAnsi="新宋体" w:eastAsia="新宋体" w:cs="新宋体"/>
        </w:rPr>
      </w:pPr>
      <w:r>
        <w:rPr>
          <w:rFonts w:hint="eastAsia" w:ascii="新宋体" w:hAnsi="新宋体" w:eastAsia="新宋体" w:cs="新宋体"/>
          <w:b/>
          <w:bCs/>
          <w:sz w:val="30"/>
        </w:rPr>
        <w:t>二 、招标文件的说明</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1、招标文件的构成</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1.1招标文件用以阐明所需供货、服务、招标程序和合同条款。招标文件由下述部分组成：</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（1）招标公告</w:t>
      </w:r>
    </w:p>
    <w:p>
      <w:pPr>
        <w:tabs>
          <w:tab w:val="left" w:pos="0"/>
        </w:tabs>
        <w:snapToGrid w:val="0"/>
        <w:spacing w:line="360" w:lineRule="auto"/>
        <w:rPr>
          <w:rFonts w:ascii="新宋体" w:hAnsi="新宋体" w:eastAsia="新宋体" w:cs="新宋体"/>
          <w:sz w:val="24"/>
        </w:rPr>
      </w:pPr>
      <w:r>
        <w:rPr>
          <w:rFonts w:hint="eastAsia" w:ascii="新宋体" w:hAnsi="新宋体" w:eastAsia="新宋体" w:cs="新宋体"/>
          <w:sz w:val="24"/>
        </w:rPr>
        <w:t>（2）投标人须知</w:t>
      </w:r>
    </w:p>
    <w:p>
      <w:pPr>
        <w:tabs>
          <w:tab w:val="left" w:pos="0"/>
        </w:tabs>
        <w:snapToGrid w:val="0"/>
        <w:spacing w:line="360" w:lineRule="auto"/>
        <w:rPr>
          <w:rFonts w:ascii="新宋体" w:hAnsi="新宋体" w:eastAsia="新宋体" w:cs="新宋体"/>
          <w:sz w:val="24"/>
        </w:rPr>
      </w:pPr>
      <w:r>
        <w:rPr>
          <w:rFonts w:hint="eastAsia" w:ascii="新宋体" w:hAnsi="新宋体" w:eastAsia="新宋体" w:cs="新宋体"/>
          <w:sz w:val="24"/>
        </w:rPr>
        <w:t>（3）开标和评标须知</w:t>
      </w:r>
    </w:p>
    <w:p>
      <w:pPr>
        <w:snapToGrid w:val="0"/>
        <w:spacing w:line="360" w:lineRule="auto"/>
        <w:rPr>
          <w:rFonts w:ascii="新宋体" w:hAnsi="新宋体" w:eastAsia="新宋体" w:cs="新宋体"/>
          <w:sz w:val="24"/>
        </w:rPr>
      </w:pPr>
      <w:r>
        <w:rPr>
          <w:rFonts w:hint="eastAsia" w:ascii="新宋体" w:hAnsi="新宋体" w:eastAsia="新宋体" w:cs="新宋体"/>
          <w:sz w:val="24"/>
        </w:rPr>
        <w:t>（4）货物需求一览表及技术商务要求</w:t>
      </w:r>
    </w:p>
    <w:p>
      <w:pPr>
        <w:tabs>
          <w:tab w:val="left" w:pos="0"/>
        </w:tabs>
        <w:snapToGrid w:val="0"/>
        <w:spacing w:line="360" w:lineRule="auto"/>
        <w:rPr>
          <w:rFonts w:ascii="新宋体" w:hAnsi="新宋体" w:eastAsia="新宋体" w:cs="新宋体"/>
          <w:sz w:val="24"/>
        </w:rPr>
      </w:pPr>
      <w:r>
        <w:rPr>
          <w:rFonts w:hint="eastAsia" w:ascii="新宋体" w:hAnsi="新宋体" w:eastAsia="新宋体" w:cs="新宋体"/>
          <w:sz w:val="24"/>
        </w:rPr>
        <w:t>（5）附件—投标文件格式</w:t>
      </w:r>
    </w:p>
    <w:p>
      <w:pPr>
        <w:tabs>
          <w:tab w:val="left" w:pos="6300"/>
        </w:tabs>
        <w:snapToGrid w:val="0"/>
        <w:spacing w:line="360" w:lineRule="auto"/>
        <w:rPr>
          <w:rFonts w:ascii="新宋体" w:hAnsi="新宋体" w:eastAsia="新宋体" w:cs="新宋体"/>
          <w:sz w:val="24"/>
        </w:rPr>
      </w:pPr>
      <w:r>
        <w:rPr>
          <w:rFonts w:hint="eastAsia" w:ascii="新宋体" w:hAnsi="新宋体" w:eastAsia="新宋体" w:cs="新宋体"/>
          <w:sz w:val="24"/>
        </w:rPr>
        <w:t>（6）永康市政府采购合同（样本）</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1.2除非有特殊要求，招标文件不单独提供采购地的自然环境气候条件、公用设施等情况，投标人被视为熟悉上述与履行合同有关的一切情况。</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2、招标文件的澄清</w:t>
      </w:r>
    </w:p>
    <w:p>
      <w:pPr>
        <w:spacing w:line="360" w:lineRule="auto"/>
        <w:rPr>
          <w:rFonts w:ascii="新宋体" w:hAnsi="新宋体" w:eastAsia="新宋体" w:cs="新宋体"/>
          <w:kern w:val="0"/>
          <w:sz w:val="24"/>
        </w:rPr>
      </w:pPr>
      <w:r>
        <w:rPr>
          <w:rFonts w:hint="eastAsia" w:ascii="新宋体" w:hAnsi="新宋体" w:eastAsia="新宋体" w:cs="新宋体"/>
          <w:sz w:val="24"/>
        </w:rPr>
        <w:t>2.1</w:t>
      </w:r>
      <w:r>
        <w:rPr>
          <w:rFonts w:hint="eastAsia" w:ascii="新宋体" w:hAnsi="新宋体" w:eastAsia="新宋体" w:cs="新宋体"/>
          <w:kern w:val="0"/>
          <w:sz w:val="24"/>
        </w:rPr>
        <w:t>供应商对招标文件有疑问，如发现招标文件及其评标办法中存在含糊不清，互相矛盾、多种含义、歧视性不公正条款或违法、违规等内容时请在</w:t>
      </w:r>
      <w:r>
        <w:rPr>
          <w:rFonts w:hint="eastAsia" w:ascii="新宋体" w:hAnsi="新宋体" w:eastAsia="新宋体" w:cs="新宋体"/>
          <w:color w:val="000000"/>
          <w:kern w:val="0"/>
          <w:sz w:val="24"/>
        </w:rPr>
        <w:t>自收到采购文件之日（发售截止日之后收到采购文件的，以发售截止日为准）或者采购公告期限届满之日（公告发布后的第 6 个工作日）起7 个工作日内，以书面形式向采购人和采购代理机构提出疑义或质疑，</w:t>
      </w:r>
      <w:r>
        <w:rPr>
          <w:rFonts w:hint="eastAsia" w:ascii="新宋体" w:hAnsi="新宋体" w:eastAsia="新宋体" w:cs="新宋体"/>
          <w:kern w:val="0"/>
          <w:sz w:val="24"/>
        </w:rPr>
        <w:t>以传真或书面的形式送达采购代理机构。如规定时间内未收到任何</w:t>
      </w:r>
      <w:r>
        <w:rPr>
          <w:rFonts w:hint="eastAsia" w:ascii="新宋体" w:hAnsi="新宋体" w:eastAsia="新宋体" w:cs="新宋体"/>
          <w:color w:val="000000"/>
          <w:kern w:val="0"/>
          <w:sz w:val="24"/>
        </w:rPr>
        <w:t>疑义或质疑</w:t>
      </w:r>
      <w:r>
        <w:rPr>
          <w:rFonts w:hint="eastAsia" w:ascii="新宋体" w:hAnsi="新宋体" w:eastAsia="新宋体" w:cs="新宋体"/>
          <w:kern w:val="0"/>
          <w:sz w:val="24"/>
        </w:rPr>
        <w:t>，则视为各投标人对本招标文件均无异议。</w:t>
      </w:r>
    </w:p>
    <w:p>
      <w:pPr>
        <w:spacing w:line="360" w:lineRule="auto"/>
        <w:rPr>
          <w:rFonts w:ascii="新宋体" w:hAnsi="新宋体" w:eastAsia="新宋体" w:cs="新宋体"/>
          <w:kern w:val="0"/>
          <w:sz w:val="24"/>
        </w:rPr>
      </w:pPr>
      <w:r>
        <w:rPr>
          <w:rFonts w:hint="eastAsia" w:ascii="新宋体" w:hAnsi="新宋体" w:eastAsia="新宋体" w:cs="新宋体"/>
          <w:kern w:val="0"/>
          <w:sz w:val="24"/>
        </w:rPr>
        <w:t>2.2供应商认为采购过程、中标或者成交结果使自己的权益受到损害的，可以在知道或者应知其权益受到损害之日起7个工作日内，一次性以书面形式向采购人、采购代理机构提出针对同一采购程序环节的质疑。</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3、招标文件的修改</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3.1在投标截止期前的任何时候，无论出于何种原因，采购代理机构可主动地或在解答投标人提出的澄清问题时对招标文件进行修改。</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3.2招标文件的修改以公告形式通知所有购买招标文件的投标人，并对其具有约束力。</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3.3招标文件的澄清或者修改的内容将构成招标文件的组成部分。</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3.4为使投标人准备投标时有充分时间对招标文件的修改部分进行研究，采购代理机构可适当延长投标截止期。</w:t>
      </w:r>
    </w:p>
    <w:p>
      <w:pPr>
        <w:pStyle w:val="35"/>
        <w:spacing w:line="360" w:lineRule="auto"/>
        <w:jc w:val="center"/>
        <w:rPr>
          <w:rFonts w:ascii="新宋体" w:hAnsi="新宋体" w:eastAsia="新宋体" w:cs="新宋体"/>
          <w:b/>
          <w:bCs/>
          <w:sz w:val="30"/>
        </w:rPr>
      </w:pPr>
      <w:r>
        <w:rPr>
          <w:rFonts w:hint="eastAsia" w:ascii="新宋体" w:hAnsi="新宋体" w:eastAsia="新宋体" w:cs="新宋体"/>
          <w:b/>
          <w:bCs/>
          <w:sz w:val="30"/>
        </w:rPr>
        <w:t>三、投标文件的编制</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1、要求</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1.1投标人应仔细阅读招标文件，了解招标文件的要求。在完全了解招标项目的技术要求和商务要求后，编制投标文件。</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 xml:space="preserve">1.2编制投标文件时，投标人对招标文件中技术及商务要求逐项逐条作出实质性的回答，顺序编号清楚，可用描述性文字及证明材料。 </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2、投标的语言及计量单位</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2.1投标人的投标文件以及有关投标的所有来往函电均使用中文（技术用语除外）。</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2.2除在招标文件的技术规格中另有规定外，计量单位应使用中华人民共和国法定计量单位。</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3、投标文件构成</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投标人编写的投标文件分</w:t>
      </w:r>
      <w:r>
        <w:rPr>
          <w:rFonts w:hint="eastAsia" w:ascii="新宋体" w:hAnsi="新宋体" w:eastAsia="新宋体" w:cs="新宋体"/>
          <w:color w:val="FF0000"/>
          <w:sz w:val="24"/>
          <w:szCs w:val="24"/>
        </w:rPr>
        <w:t>“技术资信文件”、“报价文件”</w:t>
      </w:r>
      <w:r>
        <w:rPr>
          <w:rFonts w:hint="eastAsia" w:ascii="新宋体" w:hAnsi="新宋体" w:eastAsia="新宋体" w:cs="新宋体"/>
          <w:sz w:val="24"/>
          <w:szCs w:val="24"/>
        </w:rPr>
        <w:t>至少应包括下列内容：</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4、</w:t>
      </w:r>
      <w:r>
        <w:rPr>
          <w:rFonts w:hint="eastAsia" w:ascii="新宋体" w:hAnsi="新宋体" w:eastAsia="新宋体" w:cs="新宋体"/>
          <w:b/>
          <w:bCs/>
          <w:color w:val="FF0000"/>
          <w:sz w:val="24"/>
        </w:rPr>
        <w:t>技术资信文件</w:t>
      </w:r>
    </w:p>
    <w:p>
      <w:pPr>
        <w:spacing w:line="360" w:lineRule="auto"/>
        <w:rPr>
          <w:rFonts w:ascii="新宋体" w:hAnsi="新宋体" w:eastAsia="新宋体" w:cs="新宋体"/>
          <w:sz w:val="24"/>
        </w:rPr>
      </w:pPr>
      <w:r>
        <w:rPr>
          <w:rFonts w:hint="eastAsia" w:ascii="新宋体" w:hAnsi="新宋体" w:eastAsia="新宋体" w:cs="新宋体"/>
          <w:sz w:val="24"/>
        </w:rPr>
        <w:t>4.1投标声明书 (格式见附件，含无重大违法记录声明)；</w:t>
      </w:r>
    </w:p>
    <w:p>
      <w:pPr>
        <w:spacing w:line="360" w:lineRule="auto"/>
        <w:rPr>
          <w:rFonts w:ascii="新宋体" w:hAnsi="新宋体" w:eastAsia="新宋体" w:cs="新宋体"/>
          <w:sz w:val="24"/>
        </w:rPr>
      </w:pPr>
      <w:r>
        <w:rPr>
          <w:rFonts w:hint="eastAsia" w:ascii="新宋体" w:hAnsi="新宋体" w:eastAsia="新宋体" w:cs="新宋体"/>
          <w:sz w:val="24"/>
        </w:rPr>
        <w:t>4.2法定代表人授权委托书(格式见附件)；</w:t>
      </w:r>
    </w:p>
    <w:p>
      <w:pPr>
        <w:spacing w:line="360" w:lineRule="auto"/>
        <w:ind w:right="525" w:rightChars="250"/>
        <w:rPr>
          <w:rFonts w:ascii="新宋体" w:hAnsi="新宋体" w:eastAsia="新宋体" w:cs="新宋体"/>
          <w:sz w:val="24"/>
        </w:rPr>
      </w:pPr>
      <w:r>
        <w:rPr>
          <w:rFonts w:hint="eastAsia" w:ascii="新宋体" w:hAnsi="新宋体" w:eastAsia="新宋体" w:cs="新宋体"/>
          <w:sz w:val="24"/>
        </w:rPr>
        <w:t>4.3提供有效的营业执照复印件并加盖公司公章；事业单位的，则提供有效的《事业单位法人证书》副本复印件并加盖单位公章；自然人的，则提供有效的身份证复印件并签字；</w:t>
      </w:r>
    </w:p>
    <w:p>
      <w:pPr>
        <w:spacing w:line="360" w:lineRule="auto"/>
        <w:rPr>
          <w:rFonts w:ascii="新宋体" w:hAnsi="新宋体" w:eastAsia="新宋体" w:cs="新宋体"/>
          <w:sz w:val="24"/>
        </w:rPr>
      </w:pPr>
      <w:r>
        <w:rPr>
          <w:rFonts w:hint="eastAsia" w:ascii="新宋体" w:hAnsi="新宋体" w:eastAsia="新宋体" w:cs="新宋体"/>
          <w:bCs/>
          <w:sz w:val="24"/>
        </w:rPr>
        <w:t>4.4提供</w:t>
      </w:r>
      <w:r>
        <w:rPr>
          <w:rFonts w:hint="eastAsia" w:ascii="新宋体" w:hAnsi="新宋体" w:eastAsia="新宋体" w:cs="新宋体"/>
          <w:spacing w:val="-5"/>
          <w:sz w:val="24"/>
        </w:rPr>
        <w:t>近期</w:t>
      </w:r>
      <w:r>
        <w:rPr>
          <w:rFonts w:hint="eastAsia" w:ascii="新宋体" w:hAnsi="新宋体" w:eastAsia="新宋体" w:cs="新宋体"/>
          <w:sz w:val="24"/>
        </w:rPr>
        <w:t>财务状况报告（</w:t>
      </w:r>
      <w:r>
        <w:rPr>
          <w:rFonts w:hint="eastAsia" w:ascii="新宋体" w:hAnsi="新宋体" w:eastAsia="新宋体" w:cs="新宋体"/>
          <w:bCs/>
          <w:sz w:val="24"/>
        </w:rPr>
        <w:t>复印件并加盖公司公章</w:t>
      </w:r>
      <w:r>
        <w:rPr>
          <w:rFonts w:hint="eastAsia" w:ascii="新宋体" w:hAnsi="新宋体" w:eastAsia="新宋体" w:cs="新宋体"/>
          <w:sz w:val="24"/>
        </w:rPr>
        <w:t>）；</w:t>
      </w:r>
    </w:p>
    <w:p>
      <w:pPr>
        <w:spacing w:line="360" w:lineRule="auto"/>
        <w:rPr>
          <w:rFonts w:ascii="新宋体" w:hAnsi="新宋体" w:eastAsia="新宋体" w:cs="新宋体"/>
          <w:sz w:val="24"/>
        </w:rPr>
      </w:pPr>
      <w:r>
        <w:rPr>
          <w:rFonts w:hint="eastAsia" w:ascii="新宋体" w:hAnsi="新宋体" w:eastAsia="新宋体" w:cs="新宋体"/>
          <w:sz w:val="24"/>
        </w:rPr>
        <w:t>4.5提供有效的依法缴纳税收的良好记录（</w:t>
      </w:r>
      <w:r>
        <w:rPr>
          <w:rFonts w:hint="eastAsia" w:ascii="新宋体" w:hAnsi="新宋体" w:eastAsia="新宋体" w:cs="新宋体"/>
          <w:bCs/>
          <w:sz w:val="24"/>
        </w:rPr>
        <w:t>复印件并加盖公司公章</w:t>
      </w:r>
      <w:r>
        <w:rPr>
          <w:rFonts w:hint="eastAsia" w:ascii="新宋体" w:hAnsi="新宋体" w:eastAsia="新宋体" w:cs="新宋体"/>
          <w:sz w:val="24"/>
        </w:rPr>
        <w:t>）；</w:t>
      </w:r>
    </w:p>
    <w:p>
      <w:pPr>
        <w:spacing w:line="360" w:lineRule="auto"/>
        <w:rPr>
          <w:rFonts w:ascii="新宋体" w:hAnsi="新宋体" w:eastAsia="新宋体" w:cs="新宋体"/>
          <w:sz w:val="24"/>
        </w:rPr>
      </w:pPr>
      <w:r>
        <w:rPr>
          <w:rFonts w:hint="eastAsia" w:ascii="新宋体" w:hAnsi="新宋体" w:eastAsia="新宋体" w:cs="新宋体"/>
          <w:sz w:val="24"/>
        </w:rPr>
        <w:t>4.6提供</w:t>
      </w:r>
      <w:r>
        <w:rPr>
          <w:rFonts w:hint="eastAsia" w:ascii="新宋体" w:hAnsi="新宋体" w:eastAsia="新宋体" w:cs="新宋体"/>
          <w:spacing w:val="-5"/>
          <w:sz w:val="24"/>
        </w:rPr>
        <w:t>近期</w:t>
      </w:r>
      <w:r>
        <w:rPr>
          <w:rFonts w:hint="eastAsia" w:ascii="新宋体" w:hAnsi="新宋体" w:eastAsia="新宋体" w:cs="新宋体"/>
          <w:sz w:val="24"/>
        </w:rPr>
        <w:t>依法缴纳社会保障资金的良好记录（</w:t>
      </w:r>
      <w:r>
        <w:rPr>
          <w:rFonts w:hint="eastAsia" w:ascii="新宋体" w:hAnsi="新宋体" w:eastAsia="新宋体" w:cs="新宋体"/>
          <w:bCs/>
          <w:sz w:val="24"/>
        </w:rPr>
        <w:t>复印件并加盖公司公章</w:t>
      </w:r>
      <w:r>
        <w:rPr>
          <w:rFonts w:hint="eastAsia" w:ascii="新宋体" w:hAnsi="新宋体" w:eastAsia="新宋体" w:cs="新宋体"/>
          <w:sz w:val="24"/>
        </w:rPr>
        <w:t>）；</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4.7联合投标协议书（若需要）;</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4.8联合投标授权委托书（若需要）;</w:t>
      </w:r>
    </w:p>
    <w:p>
      <w:pPr>
        <w:spacing w:line="360" w:lineRule="auto"/>
        <w:rPr>
          <w:rFonts w:ascii="新宋体" w:hAnsi="新宋体" w:eastAsia="新宋体" w:cs="新宋体"/>
          <w:sz w:val="24"/>
        </w:rPr>
      </w:pPr>
      <w:r>
        <w:rPr>
          <w:rFonts w:hint="eastAsia" w:ascii="新宋体" w:hAnsi="新宋体" w:eastAsia="新宋体" w:cs="新宋体"/>
          <w:sz w:val="24"/>
        </w:rPr>
        <w:t>4.9提供采购公告中符合投标人特定条件要求的有效的其他资质复印件及需要说明的资料。</w:t>
      </w:r>
    </w:p>
    <w:p>
      <w:pPr>
        <w:spacing w:line="360" w:lineRule="auto"/>
        <w:rPr>
          <w:rFonts w:ascii="新宋体" w:hAnsi="新宋体" w:eastAsia="新宋体" w:cs="新宋体"/>
          <w:sz w:val="24"/>
        </w:rPr>
      </w:pPr>
      <w:r>
        <w:rPr>
          <w:rFonts w:hint="eastAsia" w:ascii="新宋体" w:hAnsi="新宋体" w:eastAsia="新宋体" w:cs="新宋体"/>
          <w:sz w:val="24"/>
        </w:rPr>
        <w:t>4.10招标代理服务费承诺书（格式见附件）</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4.11内容包括：</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（1）评分对应表（主要用于评委对应评分内容）</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（2）投标项目明细清单（含货物、服务等）；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（3）技术响应表；</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（4）项目总体解决方案（可包含且不限于对项目总体要求的理解、项目总体架构及技术解决方案等）；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（5）项目实施计划（可包含且不限于保证工期的施工组织方案及人力资源安排、项目组人员清单等）；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（6）列入政府采购节能环保清单的资料（若有）；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（7）商务响应表（格式见附件）；</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（8）售后服务计划（可包含且不限于对用户故障的响应、处理、定期巡检、备品备件、常用耗材提供、驻点人员情况等）；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（9）技术培训计划（若有）；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（10）投标人履约能力（可包含且不限于技术力量情况、投标人各项能力证书）；</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（11）案例的业绩情况（投标人业绩情况一览表、合同复印件等）；</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（12）投标人认为需要的其他文件资料。</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4.12证明响应内容和服务与招标文件的要求相一致的资料，可以是文字资料、表格、图纸和数据，它包括：</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 xml:space="preserve"> （1）响应内容主要服务性质的详细说明。</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 xml:space="preserve"> （2）对照招标文件服务与商务要求，逐条说明所提供服务已对采购人的要求做出了实质性响应，若有偏离的均应在规范偏离表中提出。</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（3）特别对于有具体要求的内容，投标人必须提供具体说明。</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4.13编制的投标文件对招标文件中有关条款未提出异议的，均被视为接受和同意。</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5、</w:t>
      </w:r>
      <w:r>
        <w:rPr>
          <w:rFonts w:hint="eastAsia" w:ascii="新宋体" w:hAnsi="新宋体" w:eastAsia="新宋体" w:cs="新宋体"/>
          <w:b/>
          <w:bCs/>
          <w:color w:val="FF0000"/>
          <w:sz w:val="24"/>
          <w:szCs w:val="24"/>
        </w:rPr>
        <w:t>投标报价（报价文件）</w:t>
      </w:r>
    </w:p>
    <w:p>
      <w:pPr>
        <w:pStyle w:val="5"/>
        <w:spacing w:line="360" w:lineRule="auto"/>
        <w:rPr>
          <w:rFonts w:ascii="新宋体" w:hAnsi="新宋体" w:eastAsia="新宋体" w:cs="新宋体"/>
          <w:sz w:val="24"/>
          <w:shd w:val="pct10" w:color="auto" w:fill="FFFFFF"/>
        </w:rPr>
      </w:pPr>
      <w:r>
        <w:rPr>
          <w:rFonts w:hint="eastAsia" w:ascii="新宋体" w:hAnsi="新宋体" w:eastAsia="新宋体" w:cs="新宋体"/>
          <w:sz w:val="24"/>
        </w:rPr>
        <w:t>5.1投标人应在招标文件所附的投标报价一览表上写明提供货物的单价和总价。投标人对每种项目只允许有一个报价，采购人不接受任何有选择性的报价。</w:t>
      </w:r>
    </w:p>
    <w:p>
      <w:pPr>
        <w:pStyle w:val="5"/>
        <w:spacing w:line="360" w:lineRule="auto"/>
        <w:rPr>
          <w:rFonts w:ascii="新宋体" w:hAnsi="新宋体" w:eastAsia="新宋体" w:cs="新宋体"/>
          <w:sz w:val="24"/>
        </w:rPr>
      </w:pPr>
      <w:r>
        <w:rPr>
          <w:rFonts w:hint="eastAsia" w:ascii="新宋体" w:hAnsi="新宋体" w:eastAsia="新宋体" w:cs="新宋体"/>
          <w:sz w:val="24"/>
        </w:rPr>
        <w:t>5.2投标报价以人民币为结算货币，须包括完成本次招标项目中的所有服务内容、连带内容、关联内容及合同中明示或暗示的所有一般风险、责任和义务等一切应由采购人支付的费用。</w:t>
      </w:r>
    </w:p>
    <w:p>
      <w:pPr>
        <w:pStyle w:val="5"/>
        <w:spacing w:line="360" w:lineRule="auto"/>
        <w:rPr>
          <w:rFonts w:ascii="新宋体" w:hAnsi="新宋体" w:eastAsia="新宋体" w:cs="新宋体"/>
          <w:sz w:val="24"/>
        </w:rPr>
      </w:pPr>
      <w:r>
        <w:rPr>
          <w:rFonts w:hint="eastAsia" w:ascii="新宋体" w:hAnsi="新宋体" w:eastAsia="新宋体" w:cs="新宋体"/>
          <w:sz w:val="24"/>
        </w:rPr>
        <w:t>5.3填写报价一览表时应注意下列几点：</w:t>
      </w:r>
    </w:p>
    <w:p>
      <w:pPr>
        <w:pStyle w:val="5"/>
        <w:spacing w:line="360" w:lineRule="auto"/>
        <w:rPr>
          <w:rFonts w:ascii="新宋体" w:hAnsi="新宋体" w:eastAsia="新宋体" w:cs="新宋体"/>
          <w:sz w:val="24"/>
        </w:rPr>
      </w:pPr>
      <w:r>
        <w:rPr>
          <w:rFonts w:hint="eastAsia" w:ascii="新宋体" w:hAnsi="新宋体" w:eastAsia="新宋体" w:cs="新宋体"/>
          <w:sz w:val="24"/>
        </w:rPr>
        <w:t>（1）投标人应根据招标文件的要求，针对各部分的具体情况制定资源配置及分项报价表。</w:t>
      </w:r>
    </w:p>
    <w:p>
      <w:pPr>
        <w:pStyle w:val="5"/>
        <w:spacing w:line="360" w:lineRule="auto"/>
        <w:rPr>
          <w:rFonts w:ascii="新宋体" w:hAnsi="新宋体" w:eastAsia="新宋体" w:cs="新宋体"/>
          <w:b/>
          <w:bCs/>
          <w:color w:val="000000"/>
          <w:sz w:val="24"/>
        </w:rPr>
      </w:pPr>
      <w:r>
        <w:rPr>
          <w:rFonts w:hint="eastAsia" w:ascii="新宋体" w:hAnsi="新宋体" w:eastAsia="新宋体" w:cs="新宋体"/>
          <w:sz w:val="24"/>
        </w:rPr>
        <w:t>（2）投标人特别要求的其它附带服务的费用，投标人如不填写，将被视为已汇总到投标总价之中。</w:t>
      </w:r>
    </w:p>
    <w:p>
      <w:pPr>
        <w:pStyle w:val="5"/>
        <w:spacing w:line="360" w:lineRule="auto"/>
        <w:rPr>
          <w:rFonts w:ascii="新宋体" w:hAnsi="新宋体" w:eastAsia="新宋体" w:cs="新宋体"/>
          <w:sz w:val="24"/>
        </w:rPr>
      </w:pPr>
      <w:r>
        <w:rPr>
          <w:rFonts w:hint="eastAsia" w:ascii="新宋体" w:hAnsi="新宋体" w:eastAsia="新宋体" w:cs="新宋体"/>
          <w:color w:val="000000"/>
          <w:kern w:val="0"/>
          <w:sz w:val="24"/>
        </w:rPr>
        <w:t>5</w:t>
      </w:r>
      <w:r>
        <w:rPr>
          <w:rFonts w:hint="eastAsia" w:ascii="新宋体" w:hAnsi="新宋体" w:eastAsia="新宋体" w:cs="新宋体"/>
          <w:sz w:val="24"/>
        </w:rPr>
        <w:t>.4采购人和采购代理机构不接受招标项目范围内的捐赠。</w:t>
      </w:r>
    </w:p>
    <w:p>
      <w:pPr>
        <w:tabs>
          <w:tab w:val="left" w:pos="1493"/>
        </w:tabs>
        <w:spacing w:before="167" w:line="360" w:lineRule="auto"/>
        <w:rPr>
          <w:rFonts w:ascii="新宋体" w:hAnsi="新宋体" w:eastAsia="新宋体" w:cs="新宋体"/>
          <w:color w:val="FF0000"/>
          <w:sz w:val="24"/>
        </w:rPr>
      </w:pPr>
      <w:r>
        <w:rPr>
          <w:rFonts w:hint="eastAsia" w:ascii="新宋体" w:hAnsi="新宋体" w:eastAsia="新宋体" w:cs="新宋体"/>
          <w:sz w:val="24"/>
        </w:rPr>
        <w:t>5.5投标报价按要求的格式填写：</w:t>
      </w:r>
      <w:r>
        <w:rPr>
          <w:rFonts w:hint="eastAsia" w:ascii="新宋体" w:hAnsi="新宋体" w:eastAsia="新宋体" w:cs="新宋体"/>
          <w:color w:val="FF0000"/>
          <w:sz w:val="24"/>
        </w:rPr>
        <w:t>投标函、投标报价一览表，分项报价表。</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6、投标有效期</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6.1投标文件从开标之日起，</w:t>
      </w:r>
      <w:r>
        <w:rPr>
          <w:rFonts w:hint="eastAsia" w:ascii="新宋体" w:hAnsi="新宋体" w:eastAsia="新宋体" w:cs="新宋体"/>
          <w:color w:val="FF0000"/>
          <w:sz w:val="24"/>
          <w:szCs w:val="24"/>
        </w:rPr>
        <w:t>有效期为90天。</w:t>
      </w:r>
      <w:r>
        <w:rPr>
          <w:rFonts w:hint="eastAsia" w:ascii="新宋体" w:hAnsi="新宋体" w:eastAsia="新宋体" w:cs="新宋体"/>
          <w:sz w:val="24"/>
          <w:szCs w:val="24"/>
        </w:rPr>
        <w:t>投标有效期不足的投标将视为非响应性投标而予以拒绝。</w:t>
      </w:r>
    </w:p>
    <w:p>
      <w:pPr>
        <w:pStyle w:val="35"/>
        <w:spacing w:line="360" w:lineRule="auto"/>
        <w:rPr>
          <w:rFonts w:ascii="新宋体" w:hAnsi="新宋体" w:eastAsia="新宋体" w:cs="新宋体"/>
          <w:b/>
          <w:bCs/>
          <w:sz w:val="24"/>
          <w:szCs w:val="24"/>
        </w:rPr>
      </w:pPr>
      <w:r>
        <w:rPr>
          <w:rFonts w:hint="eastAsia" w:ascii="新宋体" w:hAnsi="新宋体" w:eastAsia="新宋体" w:cs="新宋体"/>
          <w:b/>
          <w:bCs/>
          <w:sz w:val="24"/>
          <w:szCs w:val="24"/>
        </w:rPr>
        <w:t>8、投标文件的式样和签署</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8.1投标人应准备投标文件：</w:t>
      </w:r>
      <w:r>
        <w:rPr>
          <w:rFonts w:hint="eastAsia" w:ascii="新宋体" w:hAnsi="新宋体" w:eastAsia="新宋体" w:cs="新宋体"/>
          <w:color w:val="FF0000"/>
          <w:sz w:val="24"/>
          <w:szCs w:val="24"/>
        </w:rPr>
        <w:t>技术资信文件正本一份，副本四份，报价文件正本一份，副本四份</w:t>
      </w:r>
      <w:r>
        <w:rPr>
          <w:rFonts w:hint="eastAsia" w:ascii="新宋体" w:hAnsi="新宋体" w:eastAsia="新宋体" w:cs="新宋体"/>
          <w:sz w:val="24"/>
          <w:szCs w:val="24"/>
        </w:rPr>
        <w:t>每套投标文件封面标明“正本”或“副本”，若正本与副本不符，以正本为准。</w:t>
      </w:r>
    </w:p>
    <w:p>
      <w:pPr>
        <w:pStyle w:val="35"/>
        <w:spacing w:line="360" w:lineRule="auto"/>
        <w:rPr>
          <w:rFonts w:ascii="新宋体" w:hAnsi="新宋体" w:eastAsia="新宋体" w:cs="新宋体"/>
          <w:sz w:val="24"/>
          <w:szCs w:val="24"/>
        </w:rPr>
      </w:pPr>
      <w:r>
        <w:rPr>
          <w:rFonts w:hint="eastAsia" w:ascii="新宋体" w:hAnsi="新宋体" w:eastAsia="新宋体" w:cs="新宋体"/>
          <w:sz w:val="24"/>
          <w:szCs w:val="24"/>
        </w:rPr>
        <w:t>8.2投标文件须打印或用不褪色墨水书写，并在规定的签章处加盖印章（即单位公章和法定代表人或授权代表的签章）</w:t>
      </w:r>
    </w:p>
    <w:p>
      <w:pPr>
        <w:pStyle w:val="35"/>
        <w:spacing w:line="360" w:lineRule="auto"/>
        <w:ind w:firstLine="2096" w:firstLineChars="696"/>
        <w:rPr>
          <w:rFonts w:ascii="新宋体" w:hAnsi="新宋体" w:eastAsia="新宋体" w:cs="新宋体"/>
          <w:sz w:val="24"/>
          <w:szCs w:val="24"/>
        </w:rPr>
      </w:pPr>
      <w:r>
        <w:rPr>
          <w:rFonts w:hint="eastAsia" w:ascii="新宋体" w:hAnsi="新宋体" w:eastAsia="新宋体" w:cs="新宋体"/>
          <w:b/>
          <w:bCs/>
          <w:sz w:val="30"/>
        </w:rPr>
        <w:t xml:space="preserve">        四、投标文件的递交</w:t>
      </w:r>
    </w:p>
    <w:p>
      <w:pPr>
        <w:pStyle w:val="35"/>
        <w:spacing w:line="360" w:lineRule="auto"/>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1、投标文件的密封和标记</w:t>
      </w:r>
    </w:p>
    <w:p>
      <w:pPr>
        <w:spacing w:line="360" w:lineRule="auto"/>
        <w:rPr>
          <w:rFonts w:ascii="新宋体" w:hAnsi="新宋体" w:eastAsia="新宋体" w:cs="新宋体"/>
          <w:color w:val="000000"/>
          <w:sz w:val="24"/>
        </w:rPr>
      </w:pPr>
      <w:r>
        <w:rPr>
          <w:rFonts w:hint="eastAsia" w:ascii="新宋体" w:hAnsi="新宋体" w:eastAsia="新宋体" w:cs="新宋体"/>
          <w:color w:val="000000"/>
          <w:sz w:val="24"/>
        </w:rPr>
        <w:t>1.1投标人应将投标文件用非透明纸质档案袋密封，</w:t>
      </w:r>
      <w:r>
        <w:rPr>
          <w:rFonts w:hint="eastAsia" w:ascii="新宋体" w:hAnsi="新宋体" w:eastAsia="新宋体" w:cs="新宋体"/>
          <w:color w:val="FF0000"/>
          <w:sz w:val="24"/>
        </w:rPr>
        <w:t>技术资信文件、报价文件二种文件应分别单独封装，</w:t>
      </w:r>
      <w:r>
        <w:rPr>
          <w:rFonts w:hint="eastAsia" w:ascii="新宋体" w:hAnsi="新宋体" w:eastAsia="新宋体" w:cs="新宋体"/>
          <w:color w:val="000000"/>
          <w:sz w:val="24"/>
        </w:rPr>
        <w:t>并在每只密封袋上标明采购编号、采购项目名称、投标人名称及“技术资信文件正本”或“技术资信文件副本” “报价文件”字样，同时注明“</w:t>
      </w:r>
      <w:r>
        <w:rPr>
          <w:rFonts w:hint="eastAsia" w:ascii="新宋体" w:hAnsi="新宋体" w:eastAsia="新宋体" w:cs="新宋体"/>
          <w:color w:val="FF0000"/>
          <w:sz w:val="24"/>
        </w:rPr>
        <w:t>于2023年06月07日14:00前不准启封</w:t>
      </w:r>
      <w:r>
        <w:rPr>
          <w:rFonts w:hint="eastAsia" w:ascii="新宋体" w:hAnsi="新宋体" w:eastAsia="新宋体" w:cs="新宋体"/>
          <w:color w:val="000000"/>
          <w:sz w:val="24"/>
        </w:rPr>
        <w:t>”，封条上须加盖印鉴。</w:t>
      </w:r>
    </w:p>
    <w:p>
      <w:pPr>
        <w:spacing w:line="360" w:lineRule="auto"/>
        <w:rPr>
          <w:rFonts w:ascii="新宋体" w:hAnsi="新宋体" w:eastAsia="新宋体" w:cs="新宋体"/>
          <w:color w:val="FF0000"/>
          <w:sz w:val="24"/>
        </w:rPr>
      </w:pPr>
      <w:r>
        <w:rPr>
          <w:rFonts w:hint="eastAsia" w:ascii="新宋体" w:hAnsi="新宋体" w:eastAsia="新宋体" w:cs="新宋体"/>
          <w:sz w:val="24"/>
        </w:rPr>
        <w:t>1.2为确保评标过程的公正性，投标文件中（包括正本和所有副本）体现投标人报价信息的内容（投标书、供货报价一览表、分项报价表等）应</w:t>
      </w:r>
      <w:r>
        <w:rPr>
          <w:rFonts w:hint="eastAsia" w:ascii="新宋体" w:hAnsi="新宋体" w:eastAsia="新宋体" w:cs="新宋体"/>
          <w:color w:val="FF0000"/>
          <w:sz w:val="24"/>
        </w:rPr>
        <w:t>只能在报价文件中体现，并单独密封</w:t>
      </w:r>
      <w:r>
        <w:rPr>
          <w:rFonts w:hint="eastAsia" w:ascii="新宋体" w:hAnsi="新宋体" w:eastAsia="新宋体" w:cs="新宋体"/>
          <w:sz w:val="24"/>
        </w:rPr>
        <w:t>。</w:t>
      </w:r>
      <w:r>
        <w:rPr>
          <w:rFonts w:hint="eastAsia" w:ascii="新宋体" w:hAnsi="新宋体" w:eastAsia="新宋体" w:cs="新宋体"/>
          <w:b/>
          <w:color w:val="FF0000"/>
          <w:sz w:val="24"/>
        </w:rPr>
        <w:t>技术资信文件中不得体现报价信息</w:t>
      </w:r>
      <w:r>
        <w:rPr>
          <w:rFonts w:hint="eastAsia" w:ascii="新宋体" w:hAnsi="新宋体" w:eastAsia="新宋体" w:cs="新宋体"/>
          <w:color w:val="FF0000"/>
          <w:sz w:val="24"/>
        </w:rPr>
        <w:t>。</w:t>
      </w:r>
    </w:p>
    <w:p>
      <w:pPr>
        <w:spacing w:line="360" w:lineRule="auto"/>
        <w:rPr>
          <w:rFonts w:ascii="新宋体" w:hAnsi="新宋体" w:eastAsia="新宋体" w:cs="新宋体"/>
          <w:color w:val="000000" w:themeColor="text1"/>
          <w:sz w:val="24"/>
          <w14:textFill>
            <w14:solidFill>
              <w14:schemeClr w14:val="tx1"/>
            </w14:solidFill>
          </w14:textFill>
        </w:rPr>
      </w:pPr>
      <w:r>
        <w:rPr>
          <w:rFonts w:hint="eastAsia" w:ascii="新宋体" w:hAnsi="新宋体" w:eastAsia="新宋体" w:cs="新宋体"/>
          <w:color w:val="000000" w:themeColor="text1"/>
          <w:sz w:val="24"/>
          <w14:textFill>
            <w14:solidFill>
              <w14:schemeClr w14:val="tx1"/>
            </w14:solidFill>
          </w14:textFill>
        </w:rPr>
        <w:t>1.3投标文件装订要求</w:t>
      </w:r>
    </w:p>
    <w:p>
      <w:pPr>
        <w:spacing w:line="360" w:lineRule="auto"/>
        <w:rPr>
          <w:rFonts w:ascii="新宋体" w:hAnsi="新宋体" w:eastAsia="新宋体" w:cs="新宋体"/>
          <w:color w:val="000000" w:themeColor="text1"/>
          <w:sz w:val="24"/>
          <w14:textFill>
            <w14:solidFill>
              <w14:schemeClr w14:val="tx1"/>
            </w14:solidFill>
          </w14:textFill>
        </w:rPr>
      </w:pPr>
      <w:r>
        <w:rPr>
          <w:rFonts w:hint="eastAsia" w:ascii="新宋体" w:hAnsi="新宋体" w:eastAsia="新宋体" w:cs="新宋体"/>
          <w:color w:val="000000" w:themeColor="text1"/>
          <w:sz w:val="24"/>
          <w14:textFill>
            <w14:solidFill>
              <w14:schemeClr w14:val="tx1"/>
            </w14:solidFill>
          </w14:textFill>
        </w:rPr>
        <w:t>技术资信文件</w:t>
      </w:r>
      <w:r>
        <w:rPr>
          <w:rFonts w:hint="eastAsia" w:ascii="新宋体" w:hAnsi="新宋体" w:eastAsia="新宋体" w:cs="新宋体"/>
          <w:color w:val="FF0000"/>
          <w:sz w:val="24"/>
        </w:rPr>
        <w:t>正本一份，副本四份，报价文件正本一份，副本四份</w:t>
      </w:r>
      <w:r>
        <w:rPr>
          <w:rFonts w:hint="eastAsia" w:ascii="新宋体" w:hAnsi="新宋体" w:eastAsia="新宋体" w:cs="新宋体"/>
          <w:color w:val="000000" w:themeColor="text1"/>
          <w:sz w:val="24"/>
          <w14:textFill>
            <w14:solidFill>
              <w14:schemeClr w14:val="tx1"/>
            </w14:solidFill>
          </w14:textFill>
        </w:rPr>
        <w:t>。须分别装订成册，</w:t>
      </w:r>
      <w:r>
        <w:rPr>
          <w:rFonts w:hint="eastAsia" w:ascii="新宋体" w:hAnsi="新宋体" w:eastAsia="新宋体" w:cs="新宋体"/>
          <w:color w:val="FF0000"/>
          <w:sz w:val="24"/>
        </w:rPr>
        <w:t>采用胶装（粘贴方式装订），不得采用活页夹等可随时拆换的方式装订。</w:t>
      </w:r>
    </w:p>
    <w:p>
      <w:pPr>
        <w:pStyle w:val="35"/>
        <w:spacing w:line="360" w:lineRule="auto"/>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2、递交投标文件的地点和截止时间</w:t>
      </w:r>
    </w:p>
    <w:p>
      <w:pPr>
        <w:pStyle w:val="35"/>
        <w:spacing w:line="360" w:lineRule="auto"/>
        <w:ind w:left="2"/>
        <w:rPr>
          <w:rFonts w:ascii="新宋体" w:hAnsi="新宋体" w:eastAsia="新宋体" w:cs="新宋体"/>
          <w:color w:val="000000"/>
          <w:sz w:val="24"/>
          <w:szCs w:val="24"/>
        </w:rPr>
      </w:pPr>
      <w:r>
        <w:rPr>
          <w:rFonts w:hint="eastAsia" w:ascii="新宋体" w:hAnsi="新宋体" w:eastAsia="新宋体" w:cs="新宋体"/>
          <w:color w:val="000000"/>
          <w:sz w:val="24"/>
          <w:szCs w:val="24"/>
        </w:rPr>
        <w:t>2.1投标文件的递交地点为永康市大数据发展中心一楼会议室，采购代理机构在开标仪式开始前开始接收投标文件。</w:t>
      </w:r>
    </w:p>
    <w:p>
      <w:pPr>
        <w:pStyle w:val="35"/>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2.2开标仪式开始时间即为递交投标文件的截止时间。投标文件必须由法定代表人或授权代表在截止时间前递交，采购代理机构将拒绝接收任何迟交的投标文件。</w:t>
      </w:r>
    </w:p>
    <w:p>
      <w:pPr>
        <w:pStyle w:val="35"/>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2.3采购代理机构可以按规定通过修改招标文件适当延长投标截止期。在此情况下，采购代理机构、采购人和投标人受投标截止期制约的所有权利和义务均应延长至新的截止期。</w:t>
      </w:r>
    </w:p>
    <w:p>
      <w:pPr>
        <w:pStyle w:val="35"/>
        <w:spacing w:line="360" w:lineRule="auto"/>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3、投标文件的修改和撤销</w:t>
      </w:r>
    </w:p>
    <w:p>
      <w:pPr>
        <w:pStyle w:val="35"/>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3.1投标人在递交投标文件后，可以修改或撤回其投标，但投标人必须在规定的投标截止时间之前将修改或撤回的书面材料递交到采购代理机构。</w:t>
      </w:r>
    </w:p>
    <w:p>
      <w:pPr>
        <w:pStyle w:val="35"/>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3.2投标人对投标文件修改的书面材料按招标文件规定进行编写、密封、标注和递送，并注明“修改投标文件”字样。</w:t>
      </w:r>
    </w:p>
    <w:p>
      <w:pPr>
        <w:pStyle w:val="35"/>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3.3在投标截止时间之后，投标人不得对其投标做任何修改。</w:t>
      </w:r>
    </w:p>
    <w:p>
      <w:pPr>
        <w:pStyle w:val="35"/>
        <w:spacing w:line="360" w:lineRule="auto"/>
        <w:rPr>
          <w:rFonts w:ascii="新宋体" w:hAnsi="新宋体" w:eastAsia="新宋体" w:cs="新宋体"/>
        </w:rPr>
      </w:pPr>
      <w:r>
        <w:rPr>
          <w:rFonts w:hint="eastAsia" w:ascii="新宋体" w:hAnsi="新宋体" w:eastAsia="新宋体" w:cs="新宋体"/>
          <w:color w:val="000000"/>
          <w:sz w:val="24"/>
          <w:szCs w:val="24"/>
        </w:rPr>
        <w:t>3.4从投标截止时间至投标人在投标书格式中确定的投标有效期期满这段时间内，投标人不得撤回其投标，否则其投标保证金将被没收。</w:t>
      </w:r>
    </w:p>
    <w:p>
      <w:pPr>
        <w:pStyle w:val="35"/>
        <w:spacing w:line="360" w:lineRule="auto"/>
        <w:ind w:firstLine="3000" w:firstLineChars="996"/>
        <w:rPr>
          <w:rFonts w:ascii="新宋体" w:hAnsi="新宋体" w:eastAsia="新宋体" w:cs="新宋体"/>
          <w:b/>
          <w:bCs/>
          <w:sz w:val="30"/>
        </w:rPr>
      </w:pPr>
      <w:r>
        <w:rPr>
          <w:rFonts w:hint="eastAsia" w:ascii="新宋体" w:hAnsi="新宋体" w:eastAsia="新宋体" w:cs="新宋体"/>
          <w:b/>
          <w:bCs/>
          <w:sz w:val="30"/>
        </w:rPr>
        <w:t>五、中标服务费</w:t>
      </w:r>
    </w:p>
    <w:p>
      <w:pPr>
        <w:pStyle w:val="35"/>
        <w:spacing w:line="360" w:lineRule="auto"/>
        <w:rPr>
          <w:rFonts w:ascii="新宋体" w:hAnsi="新宋体" w:eastAsia="新宋体" w:cs="新宋体"/>
          <w:b/>
          <w:color w:val="000000"/>
          <w:sz w:val="24"/>
          <w:szCs w:val="24"/>
        </w:rPr>
      </w:pPr>
      <w:r>
        <w:rPr>
          <w:rFonts w:hint="eastAsia" w:ascii="新宋体" w:hAnsi="新宋体" w:eastAsia="新宋体" w:cs="新宋体"/>
          <w:b/>
          <w:color w:val="000000"/>
          <w:sz w:val="24"/>
          <w:szCs w:val="24"/>
        </w:rPr>
        <w:t>1、服务费的收取依据及方式</w:t>
      </w:r>
    </w:p>
    <w:p>
      <w:pPr>
        <w:pStyle w:val="21"/>
        <w:spacing w:line="360" w:lineRule="auto"/>
        <w:rPr>
          <w:rFonts w:ascii="新宋体" w:hAnsi="新宋体" w:eastAsia="新宋体" w:cs="新宋体"/>
          <w:color w:val="000000"/>
          <w:highlight w:val="cyan"/>
        </w:rPr>
      </w:pPr>
      <w:r>
        <w:rPr>
          <w:rFonts w:hint="eastAsia" w:ascii="新宋体" w:hAnsi="新宋体" w:eastAsia="新宋体" w:cs="新宋体"/>
          <w:color w:val="000000"/>
        </w:rPr>
        <w:t>1.1依据代理机构与采购人签订的《委托代理协议书》之规定，中标人在领取中标通知书时，应向浙江鼎泰工程管理有限公司一次性足额支付代理服务费。</w:t>
      </w:r>
    </w:p>
    <w:p>
      <w:pPr>
        <w:pStyle w:val="35"/>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1.2中标代理服务收费标准按差额定率累进法进行计算。</w:t>
      </w:r>
    </w:p>
    <w:tbl>
      <w:tblPr>
        <w:tblStyle w:val="23"/>
        <w:tblpPr w:leftFromText="180" w:rightFromText="180" w:vertAnchor="text" w:horzAnchor="page" w:tblpX="1219" w:tblpY="154"/>
        <w:tblOverlap w:val="never"/>
        <w:tblW w:w="90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6"/>
        <w:gridCol w:w="2785"/>
        <w:gridCol w:w="3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306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textAlignment w:val="baseline"/>
              <w:rPr>
                <w:rStyle w:val="47"/>
                <w:rFonts w:ascii="新宋体" w:hAnsi="新宋体" w:eastAsia="新宋体" w:cs="新宋体"/>
                <w:sz w:val="21"/>
              </w:rPr>
            </w:pPr>
            <w:r>
              <w:rPr>
                <w:rStyle w:val="47"/>
                <w:rFonts w:hint="eastAsia" w:ascii="新宋体" w:hAnsi="新宋体" w:eastAsia="新宋体" w:cs="新宋体"/>
                <w:sz w:val="21"/>
              </w:rPr>
              <w:t>中标金额（万元）</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textAlignment w:val="baseline"/>
              <w:rPr>
                <w:rStyle w:val="47"/>
                <w:rFonts w:ascii="新宋体" w:hAnsi="新宋体" w:eastAsia="新宋体" w:cs="新宋体"/>
                <w:sz w:val="21"/>
              </w:rPr>
            </w:pPr>
            <w:r>
              <w:rPr>
                <w:rStyle w:val="47"/>
                <w:rFonts w:hint="eastAsia" w:ascii="新宋体" w:hAnsi="新宋体" w:eastAsia="新宋体" w:cs="新宋体"/>
                <w:sz w:val="21"/>
              </w:rPr>
              <w:t>招标费率</w:t>
            </w:r>
          </w:p>
        </w:tc>
        <w:tc>
          <w:tcPr>
            <w:tcW w:w="317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textAlignment w:val="baseline"/>
              <w:rPr>
                <w:rStyle w:val="47"/>
                <w:rFonts w:ascii="新宋体" w:hAnsi="新宋体" w:eastAsia="新宋体" w:cs="新宋体"/>
                <w:sz w:val="21"/>
              </w:rPr>
            </w:pPr>
            <w:r>
              <w:rPr>
                <w:rFonts w:hint="eastAsia" w:ascii="新宋体" w:hAnsi="新宋体" w:eastAsia="新宋体" w:cs="新宋体"/>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06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textAlignment w:val="baseline"/>
              <w:rPr>
                <w:rFonts w:ascii="新宋体" w:hAnsi="新宋体" w:eastAsia="新宋体" w:cs="新宋体"/>
                <w:color w:val="000000"/>
                <w:kern w:val="0"/>
                <w:sz w:val="24"/>
                <w:lang w:bidi="ar"/>
              </w:rPr>
            </w:pPr>
            <w:r>
              <w:rPr>
                <w:rFonts w:hint="eastAsia" w:ascii="新宋体" w:hAnsi="新宋体" w:eastAsia="新宋体" w:cs="新宋体"/>
                <w:color w:val="000000"/>
                <w:kern w:val="0"/>
                <w:sz w:val="24"/>
                <w:lang w:bidi="ar"/>
              </w:rPr>
              <w:t>100 以下</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textAlignment w:val="baseline"/>
              <w:rPr>
                <w:rFonts w:ascii="新宋体" w:hAnsi="新宋体" w:eastAsia="新宋体" w:cs="新宋体"/>
                <w:color w:val="000000"/>
                <w:kern w:val="0"/>
                <w:sz w:val="24"/>
                <w:lang w:bidi="ar"/>
              </w:rPr>
            </w:pPr>
            <w:r>
              <w:rPr>
                <w:rFonts w:hint="eastAsia" w:ascii="新宋体" w:hAnsi="新宋体" w:eastAsia="新宋体" w:cs="新宋体"/>
                <w:color w:val="000000"/>
                <w:kern w:val="0"/>
                <w:sz w:val="24"/>
                <w:lang w:bidi="ar"/>
              </w:rPr>
              <w:t>1.5%</w:t>
            </w:r>
          </w:p>
        </w:tc>
        <w:tc>
          <w:tcPr>
            <w:tcW w:w="3176" w:type="dxa"/>
            <w:vMerge w:val="restart"/>
            <w:tcBorders>
              <w:top w:val="single" w:color="000000" w:sz="4" w:space="0"/>
              <w:left w:val="single" w:color="000000" w:sz="4" w:space="0"/>
              <w:right w:val="single" w:color="000000" w:sz="4" w:space="0"/>
            </w:tcBorders>
            <w:vAlign w:val="center"/>
          </w:tcPr>
          <w:p>
            <w:pPr>
              <w:pStyle w:val="35"/>
              <w:spacing w:line="360" w:lineRule="auto"/>
              <w:ind w:firstLine="240" w:firstLineChars="100"/>
              <w:rPr>
                <w:rStyle w:val="47"/>
                <w:rFonts w:ascii="新宋体" w:hAnsi="新宋体" w:eastAsia="新宋体" w:cs="新宋体"/>
                <w:sz w:val="21"/>
              </w:rPr>
            </w:pPr>
            <w:r>
              <w:rPr>
                <w:rFonts w:hint="eastAsia" w:ascii="新宋体" w:hAnsi="新宋体" w:eastAsia="新宋体" w:cs="新宋体"/>
                <w:color w:val="000000"/>
                <w:sz w:val="24"/>
                <w:szCs w:val="24"/>
              </w:rPr>
              <w:t>按差额定率累进法计算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06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textAlignment w:val="baseline"/>
              <w:rPr>
                <w:rFonts w:ascii="新宋体" w:hAnsi="新宋体" w:eastAsia="新宋体" w:cs="新宋体"/>
                <w:color w:val="000000"/>
                <w:kern w:val="0"/>
                <w:sz w:val="24"/>
                <w:lang w:bidi="ar"/>
              </w:rPr>
            </w:pPr>
            <w:r>
              <w:rPr>
                <w:rFonts w:hint="eastAsia" w:ascii="新宋体" w:hAnsi="新宋体" w:eastAsia="新宋体" w:cs="新宋体"/>
                <w:color w:val="000000"/>
                <w:kern w:val="0"/>
                <w:sz w:val="24"/>
                <w:lang w:bidi="ar"/>
              </w:rPr>
              <w:t>100-500</w:t>
            </w:r>
          </w:p>
        </w:tc>
        <w:tc>
          <w:tcPr>
            <w:tcW w:w="278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textAlignment w:val="baseline"/>
              <w:rPr>
                <w:rFonts w:ascii="新宋体" w:hAnsi="新宋体" w:eastAsia="新宋体" w:cs="新宋体"/>
                <w:color w:val="000000"/>
                <w:kern w:val="0"/>
                <w:sz w:val="24"/>
                <w:lang w:bidi="ar"/>
              </w:rPr>
            </w:pPr>
            <w:r>
              <w:rPr>
                <w:rFonts w:hint="eastAsia" w:ascii="新宋体" w:hAnsi="新宋体" w:eastAsia="新宋体" w:cs="新宋体"/>
                <w:color w:val="000000"/>
                <w:kern w:val="0"/>
                <w:sz w:val="24"/>
                <w:lang w:bidi="ar"/>
              </w:rPr>
              <w:t>1.1%</w:t>
            </w:r>
          </w:p>
        </w:tc>
        <w:tc>
          <w:tcPr>
            <w:tcW w:w="3176" w:type="dxa"/>
            <w:vMerge w:val="continue"/>
            <w:tcBorders>
              <w:left w:val="single" w:color="000000" w:sz="4" w:space="0"/>
              <w:right w:val="single" w:color="000000" w:sz="4" w:space="0"/>
            </w:tcBorders>
            <w:vAlign w:val="center"/>
          </w:tcPr>
          <w:p>
            <w:pPr>
              <w:spacing w:line="360" w:lineRule="auto"/>
              <w:ind w:firstLine="420" w:firstLineChars="200"/>
              <w:textAlignment w:val="baseline"/>
              <w:rPr>
                <w:rStyle w:val="47"/>
                <w:rFonts w:ascii="新宋体" w:hAnsi="新宋体" w:eastAsia="新宋体" w:cs="新宋体"/>
                <w:sz w:val="21"/>
              </w:rPr>
            </w:pPr>
          </w:p>
        </w:tc>
      </w:tr>
    </w:tbl>
    <w:p>
      <w:pPr>
        <w:pStyle w:val="20"/>
        <w:spacing w:line="360" w:lineRule="auto"/>
        <w:rPr>
          <w:rFonts w:ascii="新宋体" w:hAnsi="新宋体" w:eastAsia="新宋体" w:cs="新宋体"/>
          <w:b/>
          <w:bCs/>
          <w:kern w:val="0"/>
          <w:sz w:val="24"/>
          <w:szCs w:val="24"/>
        </w:rPr>
      </w:pPr>
    </w:p>
    <w:p>
      <w:pPr>
        <w:pStyle w:val="20"/>
        <w:spacing w:line="360" w:lineRule="auto"/>
        <w:ind w:firstLine="3132" w:firstLineChars="1300"/>
        <w:rPr>
          <w:rFonts w:ascii="新宋体" w:hAnsi="新宋体" w:eastAsia="新宋体" w:cs="新宋体"/>
          <w:b/>
          <w:bCs/>
          <w:kern w:val="0"/>
          <w:sz w:val="24"/>
          <w:szCs w:val="24"/>
        </w:rPr>
      </w:pPr>
      <w:r>
        <w:rPr>
          <w:rFonts w:hint="eastAsia" w:ascii="新宋体" w:hAnsi="新宋体" w:eastAsia="新宋体" w:cs="新宋体"/>
          <w:b/>
          <w:bCs/>
          <w:kern w:val="0"/>
          <w:sz w:val="24"/>
          <w:szCs w:val="24"/>
        </w:rPr>
        <w:t xml:space="preserve"> 六、解释权</w:t>
      </w:r>
    </w:p>
    <w:p>
      <w:pPr>
        <w:spacing w:line="360" w:lineRule="auto"/>
        <w:rPr>
          <w:rFonts w:ascii="新宋体" w:hAnsi="新宋体" w:eastAsia="新宋体" w:cs="新宋体"/>
        </w:rPr>
      </w:pPr>
      <w:r>
        <w:rPr>
          <w:rFonts w:hint="eastAsia" w:ascii="新宋体" w:hAnsi="新宋体" w:eastAsia="新宋体" w:cs="新宋体"/>
          <w:color w:val="000000"/>
          <w:sz w:val="24"/>
        </w:rPr>
        <w:t>本招标文件是根据国家有关法律、法规以及政府采购管理有关规定编制，解释权属采购人。</w:t>
      </w:r>
      <w:r>
        <w:rPr>
          <w:rFonts w:hint="eastAsia" w:ascii="新宋体" w:hAnsi="新宋体" w:eastAsia="新宋体" w:cs="新宋体"/>
        </w:rPr>
        <w:br w:type="page"/>
      </w:r>
    </w:p>
    <w:p>
      <w:pPr>
        <w:spacing w:line="780" w:lineRule="exact"/>
        <w:jc w:val="center"/>
        <w:rPr>
          <w:rFonts w:ascii="新宋体" w:hAnsi="新宋体" w:eastAsia="新宋体" w:cs="新宋体"/>
        </w:rPr>
      </w:pPr>
    </w:p>
    <w:p>
      <w:pPr>
        <w:spacing w:line="780" w:lineRule="exact"/>
        <w:jc w:val="center"/>
        <w:rPr>
          <w:rFonts w:ascii="新宋体" w:hAnsi="新宋体" w:eastAsia="新宋体" w:cs="新宋体"/>
        </w:rPr>
      </w:pPr>
    </w:p>
    <w:p>
      <w:pPr>
        <w:spacing w:line="780" w:lineRule="exact"/>
        <w:jc w:val="center"/>
        <w:rPr>
          <w:rFonts w:ascii="新宋体" w:hAnsi="新宋体" w:eastAsia="新宋体" w:cs="新宋体"/>
        </w:rPr>
      </w:pPr>
    </w:p>
    <w:p>
      <w:pPr>
        <w:spacing w:line="780" w:lineRule="exact"/>
        <w:jc w:val="center"/>
        <w:rPr>
          <w:rFonts w:ascii="新宋体" w:hAnsi="新宋体" w:eastAsia="新宋体" w:cs="新宋体"/>
        </w:rPr>
      </w:pPr>
    </w:p>
    <w:p>
      <w:pPr>
        <w:spacing w:line="780" w:lineRule="exact"/>
        <w:jc w:val="center"/>
        <w:rPr>
          <w:rFonts w:ascii="新宋体" w:hAnsi="新宋体" w:eastAsia="新宋体" w:cs="新宋体"/>
        </w:rPr>
      </w:pP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第三章</w:t>
      </w: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开标和评标须知</w:t>
      </w: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pStyle w:val="5"/>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pStyle w:val="5"/>
      </w:pPr>
    </w:p>
    <w:p>
      <w:pPr>
        <w:spacing w:line="780" w:lineRule="exact"/>
        <w:ind w:firstLine="3614" w:firstLineChars="1000"/>
        <w:rPr>
          <w:rFonts w:ascii="新宋体" w:hAnsi="新宋体" w:eastAsia="新宋体" w:cs="新宋体"/>
          <w:b/>
          <w:bCs/>
          <w:sz w:val="36"/>
          <w:szCs w:val="36"/>
        </w:rPr>
      </w:pPr>
    </w:p>
    <w:p>
      <w:pPr>
        <w:spacing w:line="780" w:lineRule="exact"/>
        <w:ind w:firstLine="3614" w:firstLineChars="1000"/>
        <w:rPr>
          <w:rFonts w:ascii="新宋体" w:hAnsi="新宋体" w:eastAsia="新宋体" w:cs="新宋体"/>
          <w:b/>
          <w:bCs/>
          <w:sz w:val="36"/>
          <w:szCs w:val="36"/>
        </w:rPr>
      </w:pPr>
      <w:r>
        <w:rPr>
          <w:rFonts w:hint="eastAsia" w:ascii="新宋体" w:hAnsi="新宋体" w:eastAsia="新宋体" w:cs="新宋体"/>
          <w:b/>
          <w:bCs/>
          <w:sz w:val="36"/>
          <w:szCs w:val="36"/>
        </w:rPr>
        <w:t>开标评标须知</w:t>
      </w:r>
    </w:p>
    <w:p>
      <w:pPr>
        <w:spacing w:line="460" w:lineRule="exact"/>
        <w:rPr>
          <w:rFonts w:ascii="新宋体" w:hAnsi="新宋体" w:eastAsia="新宋体" w:cs="新宋体"/>
          <w:b/>
          <w:sz w:val="24"/>
        </w:rPr>
      </w:pPr>
      <w:r>
        <w:rPr>
          <w:rFonts w:hint="eastAsia" w:ascii="新宋体" w:hAnsi="新宋体" w:eastAsia="新宋体" w:cs="新宋体"/>
          <w:b/>
          <w:sz w:val="24"/>
        </w:rPr>
        <w:t>1、评标委员会</w:t>
      </w:r>
    </w:p>
    <w:p>
      <w:pPr>
        <w:spacing w:line="460" w:lineRule="exact"/>
        <w:rPr>
          <w:rFonts w:ascii="新宋体" w:hAnsi="新宋体" w:eastAsia="新宋体" w:cs="新宋体"/>
          <w:sz w:val="24"/>
        </w:rPr>
      </w:pPr>
      <w:r>
        <w:rPr>
          <w:rFonts w:hint="eastAsia" w:ascii="新宋体" w:hAnsi="新宋体" w:eastAsia="新宋体" w:cs="新宋体"/>
          <w:sz w:val="24"/>
        </w:rPr>
        <w:t>1.1、评标委员会将根据招标采购项目的特点确定。评标委员会对投标文件进行审查、评估和比较。</w:t>
      </w:r>
    </w:p>
    <w:p>
      <w:pPr>
        <w:spacing w:line="460" w:lineRule="exact"/>
        <w:rPr>
          <w:rFonts w:ascii="新宋体" w:hAnsi="新宋体" w:eastAsia="新宋体" w:cs="新宋体"/>
          <w:b/>
          <w:sz w:val="24"/>
        </w:rPr>
      </w:pPr>
      <w:r>
        <w:rPr>
          <w:rFonts w:hint="eastAsia" w:ascii="新宋体" w:hAnsi="新宋体" w:eastAsia="新宋体" w:cs="新宋体"/>
          <w:b/>
          <w:sz w:val="24"/>
        </w:rPr>
        <w:t>2、评标原则</w:t>
      </w:r>
    </w:p>
    <w:p>
      <w:pPr>
        <w:spacing w:line="460" w:lineRule="exact"/>
        <w:rPr>
          <w:rFonts w:ascii="新宋体" w:hAnsi="新宋体" w:eastAsia="新宋体" w:cs="新宋体"/>
          <w:sz w:val="24"/>
        </w:rPr>
      </w:pPr>
      <w:r>
        <w:rPr>
          <w:rFonts w:hint="eastAsia" w:ascii="新宋体" w:hAnsi="新宋体" w:eastAsia="新宋体" w:cs="新宋体"/>
          <w:sz w:val="24"/>
        </w:rPr>
        <w:t>2.1评标委员会将遵循公开、公平、公正的原则，严格遵守评标工作纪律。</w:t>
      </w:r>
    </w:p>
    <w:p>
      <w:pPr>
        <w:spacing w:line="460" w:lineRule="exact"/>
        <w:rPr>
          <w:rFonts w:ascii="新宋体" w:hAnsi="新宋体" w:eastAsia="新宋体" w:cs="新宋体"/>
          <w:sz w:val="24"/>
        </w:rPr>
      </w:pPr>
      <w:r>
        <w:rPr>
          <w:rFonts w:hint="eastAsia" w:ascii="新宋体" w:hAnsi="新宋体" w:eastAsia="新宋体" w:cs="新宋体"/>
          <w:sz w:val="24"/>
        </w:rPr>
        <w:t>2.2客观公正对待所有投标人，对所有投标评价均采用相同的程序和标准。评标的依据为招标文件和投标文件。</w:t>
      </w:r>
    </w:p>
    <w:p>
      <w:pPr>
        <w:spacing w:line="460" w:lineRule="exact"/>
        <w:rPr>
          <w:rFonts w:ascii="新宋体" w:hAnsi="新宋体" w:eastAsia="新宋体" w:cs="新宋体"/>
          <w:sz w:val="24"/>
        </w:rPr>
      </w:pPr>
      <w:r>
        <w:rPr>
          <w:rFonts w:hint="eastAsia" w:ascii="新宋体" w:hAnsi="新宋体" w:eastAsia="新宋体" w:cs="新宋体"/>
          <w:sz w:val="24"/>
        </w:rPr>
        <w:t>2.3在开标评标期间，投标人不得向评标委员会成员询问评标情况，不得进行旨在影响评标结果的活动。</w:t>
      </w:r>
    </w:p>
    <w:p>
      <w:pPr>
        <w:spacing w:line="460" w:lineRule="exact"/>
        <w:rPr>
          <w:rFonts w:ascii="新宋体" w:hAnsi="新宋体" w:eastAsia="新宋体" w:cs="新宋体"/>
          <w:sz w:val="24"/>
        </w:rPr>
      </w:pPr>
      <w:r>
        <w:rPr>
          <w:rFonts w:hint="eastAsia" w:ascii="新宋体" w:hAnsi="新宋体" w:eastAsia="新宋体" w:cs="新宋体"/>
          <w:sz w:val="24"/>
        </w:rPr>
        <w:t>2.4为保证评标工作的公正性，评标过程中评标委员会成员与投标人不得私人交换意见。招标工作结束后，凡与评标情况有接触的任何人不得将评标情况扩散出评标委员会成员之外。</w:t>
      </w:r>
    </w:p>
    <w:p>
      <w:pPr>
        <w:spacing w:line="460" w:lineRule="exact"/>
        <w:rPr>
          <w:rFonts w:ascii="新宋体" w:hAnsi="新宋体" w:eastAsia="新宋体" w:cs="新宋体"/>
          <w:sz w:val="24"/>
        </w:rPr>
      </w:pPr>
      <w:r>
        <w:rPr>
          <w:rFonts w:hint="eastAsia" w:ascii="新宋体" w:hAnsi="新宋体" w:eastAsia="新宋体" w:cs="新宋体"/>
          <w:sz w:val="24"/>
        </w:rPr>
        <w:t>2.5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60" w:lineRule="exact"/>
        <w:rPr>
          <w:rFonts w:ascii="新宋体" w:hAnsi="新宋体" w:eastAsia="新宋体" w:cs="新宋体"/>
          <w:sz w:val="24"/>
        </w:rPr>
      </w:pPr>
      <w:r>
        <w:rPr>
          <w:rFonts w:hint="eastAsia" w:ascii="新宋体" w:hAnsi="新宋体" w:eastAsia="新宋体" w:cs="新宋体"/>
          <w:sz w:val="24"/>
        </w:rPr>
        <w:t>2.6评标委员会不向落标方解释落标原因，不退还投标文件。</w:t>
      </w:r>
    </w:p>
    <w:p>
      <w:pPr>
        <w:spacing w:line="460" w:lineRule="exact"/>
        <w:rPr>
          <w:rFonts w:ascii="新宋体" w:hAnsi="新宋体" w:eastAsia="新宋体" w:cs="新宋体"/>
          <w:b/>
          <w:sz w:val="24"/>
        </w:rPr>
      </w:pPr>
      <w:r>
        <w:rPr>
          <w:rFonts w:hint="eastAsia" w:ascii="新宋体" w:hAnsi="新宋体" w:eastAsia="新宋体" w:cs="新宋体"/>
          <w:b/>
          <w:sz w:val="24"/>
        </w:rPr>
        <w:t>3、开标</w:t>
      </w:r>
    </w:p>
    <w:p>
      <w:pPr>
        <w:spacing w:line="460" w:lineRule="exact"/>
        <w:rPr>
          <w:rFonts w:ascii="新宋体" w:hAnsi="新宋体" w:eastAsia="新宋体" w:cs="新宋体"/>
          <w:sz w:val="24"/>
        </w:rPr>
      </w:pPr>
      <w:r>
        <w:rPr>
          <w:rFonts w:hint="eastAsia" w:ascii="新宋体" w:hAnsi="新宋体" w:eastAsia="新宋体" w:cs="新宋体"/>
          <w:sz w:val="24"/>
        </w:rPr>
        <w:t>3.1采购代理机构按本招标文件的招标公告中规定的日期、时间和地点组织公开开标。开标时邀请所有投标人的法定代表人或授权代表参加，参加开标的代表应签名报到以证明其出席。</w:t>
      </w:r>
    </w:p>
    <w:p>
      <w:pPr>
        <w:spacing w:line="460" w:lineRule="exact"/>
        <w:rPr>
          <w:rFonts w:ascii="新宋体" w:hAnsi="新宋体" w:eastAsia="新宋体" w:cs="新宋体"/>
          <w:sz w:val="24"/>
        </w:rPr>
      </w:pPr>
      <w:r>
        <w:rPr>
          <w:rFonts w:hint="eastAsia" w:ascii="新宋体" w:hAnsi="新宋体" w:eastAsia="新宋体" w:cs="新宋体"/>
          <w:sz w:val="24"/>
        </w:rPr>
        <w:t>3.2开标时，将按规定检查投标文件的密封情况，唱标人当众宣读投标人名称、修改和撤回投标的通知以及采购代理机构认为合适的其他内容。</w:t>
      </w:r>
    </w:p>
    <w:p>
      <w:pPr>
        <w:spacing w:line="460" w:lineRule="exact"/>
        <w:rPr>
          <w:rFonts w:ascii="新宋体" w:hAnsi="新宋体" w:eastAsia="新宋体" w:cs="新宋体"/>
          <w:b/>
          <w:sz w:val="24"/>
        </w:rPr>
      </w:pPr>
      <w:r>
        <w:rPr>
          <w:rFonts w:hint="eastAsia" w:ascii="新宋体" w:hAnsi="新宋体" w:eastAsia="新宋体" w:cs="新宋体"/>
          <w:b/>
          <w:sz w:val="24"/>
        </w:rPr>
        <w:t>4、投标文件的初审</w:t>
      </w:r>
    </w:p>
    <w:p>
      <w:pPr>
        <w:spacing w:line="460" w:lineRule="exact"/>
        <w:rPr>
          <w:rFonts w:ascii="新宋体" w:hAnsi="新宋体" w:eastAsia="新宋体" w:cs="新宋体"/>
          <w:sz w:val="24"/>
          <w:shd w:val="pct10" w:color="auto" w:fill="FFFFFF"/>
        </w:rPr>
      </w:pPr>
      <w:r>
        <w:rPr>
          <w:rFonts w:hint="eastAsia" w:ascii="新宋体" w:hAnsi="新宋体" w:eastAsia="新宋体" w:cs="新宋体"/>
          <w:sz w:val="24"/>
        </w:rPr>
        <w:t>4.1采购人将依据投标人提供的资格文件审查投标人的资质、财务、技术和能力。如果确定投标人无资格履行合同，或在审查中发现招标文件中第三章4.8、4.9条所列的情况之一，投标人的投标将被拒绝。</w:t>
      </w:r>
    </w:p>
    <w:p>
      <w:pPr>
        <w:spacing w:line="460" w:lineRule="exact"/>
        <w:rPr>
          <w:rFonts w:ascii="新宋体" w:hAnsi="新宋体" w:eastAsia="新宋体" w:cs="新宋体"/>
          <w:sz w:val="24"/>
        </w:rPr>
      </w:pPr>
      <w:r>
        <w:rPr>
          <w:rFonts w:hint="eastAsia" w:ascii="新宋体" w:hAnsi="新宋体" w:eastAsia="新宋体" w:cs="新宋体"/>
          <w:sz w:val="24"/>
        </w:rPr>
        <w:t>4.2评标委员会将审查投标文件是否完整、总体编排是否有序、文件签署是否合格、有无计算上的错误等。</w:t>
      </w:r>
    </w:p>
    <w:p>
      <w:pPr>
        <w:spacing w:line="460" w:lineRule="exact"/>
        <w:rPr>
          <w:rFonts w:ascii="新宋体" w:hAnsi="新宋体" w:eastAsia="新宋体" w:cs="新宋体"/>
          <w:sz w:val="24"/>
        </w:rPr>
      </w:pPr>
      <w:r>
        <w:rPr>
          <w:rFonts w:hint="eastAsia" w:ascii="新宋体" w:hAnsi="新宋体" w:eastAsia="新宋体" w:cs="新宋体"/>
          <w:sz w:val="24"/>
        </w:rPr>
        <w:t>4.3在评标期间，评标委员会可要求投标人对其投标文件进行澄清，但不得寻求、提供或允许对投标报价等实质性内容作任何修改。有关澄清的要求和答复均应以书面形式提交，并由授权代表签字，并视作投标文件的组成部分。</w:t>
      </w:r>
    </w:p>
    <w:p>
      <w:pPr>
        <w:spacing w:line="460" w:lineRule="exact"/>
        <w:rPr>
          <w:rFonts w:ascii="新宋体" w:hAnsi="新宋体" w:eastAsia="新宋体" w:cs="新宋体"/>
          <w:color w:val="000000"/>
          <w:sz w:val="24"/>
        </w:rPr>
      </w:pPr>
      <w:r>
        <w:rPr>
          <w:rFonts w:hint="eastAsia" w:ascii="新宋体" w:hAnsi="新宋体" w:eastAsia="新宋体" w:cs="新宋体"/>
          <w:sz w:val="24"/>
        </w:rPr>
        <w:t>4.4算术错误将按以下方法更正：</w:t>
      </w:r>
      <w:r>
        <w:rPr>
          <w:rFonts w:hint="eastAsia" w:ascii="新宋体" w:hAnsi="新宋体" w:eastAsia="新宋体" w:cs="新宋体"/>
          <w:color w:val="000000"/>
          <w:sz w:val="24"/>
        </w:rPr>
        <w:t>若单价计算的结果与总价不一致以单价为准修改总价；若用文字表示的数值与用数字表示的数值不一致，以文字表示的数值为准；若文字与图形表示的不一致，以文字表示为准。如果投标人不接受对其错误的更正，其投标将被拒绝。</w:t>
      </w:r>
    </w:p>
    <w:p>
      <w:pPr>
        <w:spacing w:line="460" w:lineRule="exact"/>
        <w:rPr>
          <w:rFonts w:ascii="新宋体" w:hAnsi="新宋体" w:eastAsia="新宋体" w:cs="新宋体"/>
          <w:color w:val="000000"/>
          <w:sz w:val="24"/>
        </w:rPr>
      </w:pPr>
      <w:r>
        <w:rPr>
          <w:rFonts w:hint="eastAsia" w:ascii="新宋体" w:hAnsi="新宋体" w:eastAsia="新宋体" w:cs="新宋体"/>
          <w:color w:val="000000"/>
          <w:sz w:val="24"/>
        </w:rPr>
        <w:t>4.5对于投标文件中不构成实质性偏差的不正规、不一致或不规则，采购代理机构和采购人可以接受，但这种接受不能损害或影响任何投标人的相对排序。</w:t>
      </w:r>
    </w:p>
    <w:p>
      <w:pPr>
        <w:spacing w:line="460" w:lineRule="exact"/>
        <w:rPr>
          <w:rFonts w:ascii="新宋体" w:hAnsi="新宋体" w:eastAsia="新宋体" w:cs="新宋体"/>
          <w:sz w:val="24"/>
        </w:rPr>
      </w:pPr>
      <w:r>
        <w:rPr>
          <w:rFonts w:hint="eastAsia" w:ascii="新宋体" w:hAnsi="新宋体" w:eastAsia="新宋体" w:cs="新宋体"/>
          <w:sz w:val="24"/>
        </w:rPr>
        <w:t>4.6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采购人和投标人的义务的规定，而纠正这些偏离将影响到其它提交实质性响应的投标人的公平竞争地位。评标委员会判定投标的响应性只根据投标文件本身的内容，而不寻求外部的证据。</w:t>
      </w:r>
    </w:p>
    <w:p>
      <w:pPr>
        <w:spacing w:line="460" w:lineRule="exact"/>
        <w:rPr>
          <w:rFonts w:ascii="新宋体" w:hAnsi="新宋体" w:eastAsia="新宋体" w:cs="新宋体"/>
          <w:sz w:val="24"/>
        </w:rPr>
      </w:pPr>
      <w:r>
        <w:rPr>
          <w:rFonts w:hint="eastAsia" w:ascii="新宋体" w:hAnsi="新宋体" w:eastAsia="新宋体" w:cs="新宋体"/>
          <w:sz w:val="24"/>
        </w:rPr>
        <w:t>4.7实质上没有响应招标文件要求的投标将被拒绝。投标人不得通过修正或撤销不合要求的偏离或保留从而使其投标成为实质上响应的投标。</w:t>
      </w:r>
    </w:p>
    <w:p>
      <w:pPr>
        <w:spacing w:line="460" w:lineRule="exact"/>
        <w:rPr>
          <w:rFonts w:ascii="新宋体" w:hAnsi="新宋体" w:eastAsia="新宋体" w:cs="新宋体"/>
          <w:sz w:val="24"/>
        </w:rPr>
      </w:pPr>
      <w:r>
        <w:rPr>
          <w:rFonts w:hint="eastAsia" w:ascii="新宋体" w:hAnsi="新宋体" w:eastAsia="新宋体" w:cs="新宋体"/>
          <w:sz w:val="24"/>
        </w:rPr>
        <w:t>4.8</w:t>
      </w:r>
      <w:r>
        <w:rPr>
          <w:rFonts w:hint="eastAsia" w:ascii="新宋体" w:hAnsi="新宋体" w:eastAsia="新宋体" w:cs="新宋体"/>
          <w:b/>
          <w:sz w:val="24"/>
        </w:rPr>
        <w:t>如发现</w:t>
      </w:r>
      <w:r>
        <w:rPr>
          <w:rFonts w:hint="eastAsia" w:ascii="新宋体" w:hAnsi="新宋体" w:eastAsia="新宋体" w:cs="新宋体"/>
          <w:b/>
          <w:bCs/>
          <w:sz w:val="24"/>
        </w:rPr>
        <w:t>下列情况之一的，其投标将被拒绝：</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bCs/>
          <w:sz w:val="24"/>
        </w:rPr>
        <w:t>未按招标文件规定提供相关资料、资格文件不全的</w:t>
      </w:r>
      <w:r>
        <w:rPr>
          <w:rFonts w:hint="eastAsia" w:ascii="新宋体" w:hAnsi="新宋体" w:eastAsia="新宋体" w:cs="新宋体"/>
          <w:sz w:val="24"/>
        </w:rPr>
        <w:t>。</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投标文件不符合招标文件规定，未按规定格式填写，内容不全或关键字模糊、无法辨认，无法提供招标文件所要求的必须提供的资料。</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投标文件未密封或未按规定要求密封；有关部位未按规定加盖印章，或无法定代表人（或授权代表）签字或盖章。</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逾期送达投标文件。</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投标人名称或组织结构与资格审查时不一致的。</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投标文件内容与招标文件有重大偏离或无实质性响应的。</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投标文件中报价不明确的。</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不同投标人的投标文件出现雷同或相似的。</w:t>
      </w:r>
    </w:p>
    <w:p>
      <w:pPr>
        <w:numPr>
          <w:ilvl w:val="0"/>
          <w:numId w:val="2"/>
        </w:numPr>
        <w:spacing w:line="460" w:lineRule="exact"/>
        <w:rPr>
          <w:rFonts w:ascii="新宋体" w:hAnsi="新宋体" w:eastAsia="新宋体" w:cs="新宋体"/>
          <w:sz w:val="24"/>
        </w:rPr>
      </w:pPr>
      <w:r>
        <w:rPr>
          <w:rFonts w:hint="eastAsia" w:ascii="新宋体" w:hAnsi="新宋体" w:eastAsia="新宋体" w:cs="新宋体"/>
          <w:sz w:val="24"/>
        </w:rPr>
        <w:t>技术资信文件中体现商务报价的。</w:t>
      </w:r>
    </w:p>
    <w:p>
      <w:pPr>
        <w:spacing w:line="460" w:lineRule="exact"/>
        <w:rPr>
          <w:rFonts w:ascii="新宋体" w:hAnsi="新宋体" w:eastAsia="新宋体" w:cs="新宋体"/>
          <w:b/>
          <w:bCs/>
          <w:sz w:val="24"/>
        </w:rPr>
      </w:pPr>
      <w:r>
        <w:rPr>
          <w:rFonts w:hint="eastAsia" w:ascii="新宋体" w:hAnsi="新宋体" w:eastAsia="新宋体" w:cs="新宋体"/>
          <w:sz w:val="24"/>
        </w:rPr>
        <w:t>4.9</w:t>
      </w:r>
      <w:r>
        <w:rPr>
          <w:rFonts w:hint="eastAsia" w:ascii="新宋体" w:hAnsi="新宋体" w:eastAsia="新宋体" w:cs="新宋体"/>
          <w:b/>
          <w:bCs/>
          <w:sz w:val="24"/>
        </w:rPr>
        <w:t>有下列情况之一者其投标无效</w:t>
      </w:r>
      <w:r>
        <w:rPr>
          <w:rFonts w:hint="eastAsia" w:ascii="新宋体" w:hAnsi="新宋体" w:eastAsia="新宋体" w:cs="新宋体"/>
          <w:b/>
          <w:bCs/>
          <w:sz w:val="24"/>
          <w:lang w:eastAsia="zh-CN"/>
        </w:rPr>
        <w:t>，</w:t>
      </w:r>
      <w:r>
        <w:rPr>
          <w:rFonts w:hint="eastAsia" w:ascii="新宋体" w:hAnsi="新宋体" w:eastAsia="新宋体" w:cs="新宋体"/>
          <w:b/>
          <w:bCs/>
          <w:sz w:val="24"/>
        </w:rPr>
        <w:t>而且采购代理机构将报送有关部门查处：</w:t>
      </w:r>
    </w:p>
    <w:p>
      <w:pPr>
        <w:numPr>
          <w:ilvl w:val="0"/>
          <w:numId w:val="3"/>
        </w:numPr>
        <w:spacing w:line="460" w:lineRule="exact"/>
        <w:rPr>
          <w:rFonts w:ascii="新宋体" w:hAnsi="新宋体" w:eastAsia="新宋体" w:cs="新宋体"/>
          <w:sz w:val="24"/>
        </w:rPr>
      </w:pPr>
      <w:r>
        <w:rPr>
          <w:rFonts w:hint="eastAsia" w:ascii="新宋体" w:hAnsi="新宋体" w:eastAsia="新宋体" w:cs="新宋体"/>
          <w:sz w:val="24"/>
        </w:rPr>
        <w:t>提交的关于投标人的资格、拟供货物及服务合格性的材料不真实，弄虚作假（含成交后查实的）。</w:t>
      </w:r>
    </w:p>
    <w:p>
      <w:pPr>
        <w:numPr>
          <w:ilvl w:val="0"/>
          <w:numId w:val="3"/>
        </w:numPr>
        <w:spacing w:line="460" w:lineRule="exact"/>
        <w:rPr>
          <w:rFonts w:ascii="新宋体" w:hAnsi="新宋体" w:eastAsia="新宋体" w:cs="新宋体"/>
          <w:sz w:val="24"/>
        </w:rPr>
      </w:pPr>
      <w:r>
        <w:rPr>
          <w:rFonts w:hint="eastAsia" w:ascii="新宋体" w:hAnsi="新宋体" w:eastAsia="新宋体" w:cs="新宋体"/>
          <w:sz w:val="24"/>
        </w:rPr>
        <w:t>串通作弊。</w:t>
      </w:r>
    </w:p>
    <w:p>
      <w:pPr>
        <w:numPr>
          <w:ilvl w:val="0"/>
          <w:numId w:val="3"/>
        </w:numPr>
        <w:spacing w:line="460" w:lineRule="exact"/>
        <w:rPr>
          <w:rFonts w:ascii="新宋体" w:hAnsi="新宋体" w:eastAsia="新宋体" w:cs="新宋体"/>
          <w:sz w:val="24"/>
        </w:rPr>
      </w:pPr>
      <w:r>
        <w:rPr>
          <w:rFonts w:hint="eastAsia" w:ascii="新宋体" w:hAnsi="新宋体" w:eastAsia="新宋体" w:cs="新宋体"/>
          <w:sz w:val="24"/>
        </w:rPr>
        <w:t>采用不正当手段妨碍排挤其他投标人，扰乱招投标市场、破坏公平竞争。</w:t>
      </w:r>
    </w:p>
    <w:p>
      <w:pPr>
        <w:numPr>
          <w:ilvl w:val="0"/>
          <w:numId w:val="3"/>
        </w:numPr>
        <w:spacing w:line="460" w:lineRule="exact"/>
        <w:rPr>
          <w:rFonts w:ascii="新宋体" w:hAnsi="新宋体" w:eastAsia="新宋体" w:cs="新宋体"/>
          <w:sz w:val="24"/>
        </w:rPr>
      </w:pPr>
      <w:r>
        <w:rPr>
          <w:rFonts w:hint="eastAsia" w:ascii="新宋体" w:hAnsi="新宋体" w:eastAsia="新宋体" w:cs="新宋体"/>
          <w:sz w:val="24"/>
        </w:rPr>
        <w:t>以他人名义或挂户参与投标。</w:t>
      </w:r>
    </w:p>
    <w:p>
      <w:pPr>
        <w:numPr>
          <w:ilvl w:val="0"/>
          <w:numId w:val="3"/>
        </w:numPr>
        <w:spacing w:line="460" w:lineRule="exact"/>
        <w:rPr>
          <w:rFonts w:ascii="新宋体" w:hAnsi="新宋体" w:eastAsia="新宋体" w:cs="新宋体"/>
          <w:sz w:val="24"/>
        </w:rPr>
      </w:pPr>
      <w:r>
        <w:rPr>
          <w:rFonts w:hint="eastAsia" w:ascii="新宋体" w:hAnsi="新宋体" w:eastAsia="新宋体" w:cs="新宋体"/>
          <w:sz w:val="24"/>
        </w:rPr>
        <w:t>有影响评标</w:t>
      </w:r>
      <w:r>
        <w:rPr>
          <w:rFonts w:hint="eastAsia" w:ascii="新宋体" w:hAnsi="新宋体" w:eastAsia="新宋体" w:cs="新宋体"/>
          <w:sz w:val="24"/>
          <w:lang w:val="en-US" w:eastAsia="zh-CN"/>
        </w:rPr>
        <w:t>公正</w:t>
      </w:r>
      <w:r>
        <w:rPr>
          <w:rFonts w:hint="eastAsia" w:ascii="新宋体" w:hAnsi="新宋体" w:eastAsia="新宋体" w:cs="新宋体"/>
          <w:sz w:val="24"/>
        </w:rPr>
        <w:t>性或不正当行为的投标。</w:t>
      </w:r>
    </w:p>
    <w:p>
      <w:pPr>
        <w:numPr>
          <w:ilvl w:val="0"/>
          <w:numId w:val="3"/>
        </w:numPr>
        <w:spacing w:line="460" w:lineRule="exact"/>
        <w:rPr>
          <w:rFonts w:ascii="新宋体" w:hAnsi="新宋体" w:eastAsia="新宋体" w:cs="新宋体"/>
          <w:sz w:val="24"/>
        </w:rPr>
      </w:pPr>
      <w:r>
        <w:rPr>
          <w:rFonts w:hint="eastAsia" w:ascii="新宋体" w:hAnsi="新宋体" w:eastAsia="新宋体" w:cs="新宋体"/>
          <w:sz w:val="24"/>
        </w:rPr>
        <w:t>其它不符合《中华人</w:t>
      </w:r>
      <w:bookmarkStart w:id="6" w:name="_GoBack"/>
      <w:bookmarkEnd w:id="6"/>
      <w:r>
        <w:rPr>
          <w:rFonts w:hint="eastAsia" w:ascii="新宋体" w:hAnsi="新宋体" w:eastAsia="新宋体" w:cs="新宋体"/>
          <w:sz w:val="24"/>
        </w:rPr>
        <w:t>民共和国政府采购法》及国家、省、市有关法律、法规和实施办法、制度等。</w:t>
      </w:r>
    </w:p>
    <w:p>
      <w:pPr>
        <w:spacing w:line="460" w:lineRule="exact"/>
        <w:rPr>
          <w:rFonts w:ascii="新宋体" w:hAnsi="新宋体" w:eastAsia="新宋体" w:cs="新宋体"/>
          <w:sz w:val="24"/>
        </w:rPr>
      </w:pPr>
      <w:r>
        <w:rPr>
          <w:rFonts w:hint="eastAsia" w:ascii="新宋体" w:hAnsi="新宋体" w:eastAsia="新宋体" w:cs="新宋体"/>
          <w:b/>
          <w:bCs/>
          <w:sz w:val="24"/>
        </w:rPr>
        <w:t>5、评标方法</w:t>
      </w:r>
    </w:p>
    <w:p>
      <w:pPr>
        <w:spacing w:line="460" w:lineRule="exact"/>
        <w:rPr>
          <w:rFonts w:ascii="新宋体" w:hAnsi="新宋体" w:eastAsia="新宋体" w:cs="新宋体"/>
          <w:bCs/>
          <w:sz w:val="24"/>
        </w:rPr>
      </w:pPr>
      <w:r>
        <w:rPr>
          <w:rFonts w:hint="eastAsia" w:ascii="新宋体" w:hAnsi="新宋体" w:eastAsia="新宋体" w:cs="新宋体"/>
          <w:sz w:val="24"/>
        </w:rPr>
        <w:t>5.1评标委员会按照平等、客观、公正、科学、择优的原则，按照招标文件的要求和条件进行评标，同时考虑以下因素：①投标报价的竞争性；②拟供服务对招标文件的满足程度；③供货、服务承诺；④质量保证承诺；⑤经营信誉和合同付款条件及合同执行能力。</w:t>
      </w:r>
    </w:p>
    <w:p>
      <w:pPr>
        <w:spacing w:line="460" w:lineRule="exact"/>
        <w:rPr>
          <w:rFonts w:ascii="新宋体" w:hAnsi="新宋体" w:eastAsia="新宋体" w:cs="新宋体"/>
          <w:sz w:val="24"/>
        </w:rPr>
      </w:pPr>
      <w:r>
        <w:rPr>
          <w:rFonts w:hint="eastAsia" w:ascii="新宋体" w:hAnsi="新宋体" w:eastAsia="新宋体" w:cs="新宋体"/>
          <w:bCs/>
          <w:sz w:val="24"/>
        </w:rPr>
        <w:t>5.2</w:t>
      </w:r>
      <w:r>
        <w:rPr>
          <w:rFonts w:hint="eastAsia" w:ascii="新宋体" w:hAnsi="新宋体" w:eastAsia="新宋体" w:cs="新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20" w:lineRule="exact"/>
        <w:rPr>
          <w:rFonts w:ascii="新宋体" w:hAnsi="新宋体" w:eastAsia="新宋体" w:cs="新宋体"/>
          <w:bCs/>
          <w:sz w:val="24"/>
        </w:rPr>
      </w:pPr>
      <w:r>
        <w:rPr>
          <w:rFonts w:hint="eastAsia" w:ascii="新宋体" w:hAnsi="新宋体" w:eastAsia="新宋体" w:cs="新宋体"/>
          <w:bCs/>
          <w:sz w:val="24"/>
        </w:rPr>
        <w:t>5.3</w:t>
      </w:r>
      <w:r>
        <w:rPr>
          <w:rFonts w:hint="eastAsia" w:ascii="新宋体" w:hAnsi="新宋体" w:eastAsia="新宋体" w:cs="新宋体"/>
          <w:b/>
          <w:color w:val="FF0000"/>
          <w:sz w:val="24"/>
        </w:rPr>
        <w:t>本次招标以</w:t>
      </w:r>
      <w:r>
        <w:rPr>
          <w:rFonts w:hint="eastAsia" w:ascii="新宋体" w:hAnsi="新宋体" w:eastAsia="新宋体" w:cs="新宋体"/>
          <w:b/>
          <w:color w:val="FF0000"/>
          <w:sz w:val="24"/>
          <w:u w:val="single"/>
        </w:rPr>
        <w:t>综合评分法</w:t>
      </w:r>
      <w:r>
        <w:rPr>
          <w:rFonts w:hint="eastAsia" w:ascii="新宋体" w:hAnsi="新宋体" w:eastAsia="新宋体" w:cs="新宋体"/>
          <w:b/>
          <w:color w:val="FF0000"/>
          <w:sz w:val="24"/>
        </w:rPr>
        <w:t>对合格的投标人分别作出评标结论，技术加报价总分第一名的单位推荐为中标候选人。</w:t>
      </w:r>
    </w:p>
    <w:p>
      <w:pPr>
        <w:spacing w:line="460" w:lineRule="exact"/>
        <w:rPr>
          <w:rFonts w:ascii="新宋体" w:hAnsi="新宋体" w:eastAsia="新宋体" w:cs="新宋体"/>
          <w:b/>
          <w:sz w:val="24"/>
        </w:rPr>
      </w:pPr>
      <w:r>
        <w:rPr>
          <w:rFonts w:hint="eastAsia" w:ascii="新宋体" w:hAnsi="新宋体" w:eastAsia="新宋体" w:cs="新宋体"/>
          <w:b/>
          <w:sz w:val="24"/>
        </w:rPr>
        <w:t>6、评标</w:t>
      </w:r>
    </w:p>
    <w:p>
      <w:pPr>
        <w:spacing w:line="460" w:lineRule="exact"/>
        <w:rPr>
          <w:rFonts w:ascii="新宋体" w:hAnsi="新宋体" w:eastAsia="新宋体" w:cs="新宋体"/>
          <w:color w:val="000000"/>
          <w:sz w:val="24"/>
        </w:rPr>
      </w:pPr>
      <w:r>
        <w:rPr>
          <w:rFonts w:hint="eastAsia" w:ascii="新宋体" w:hAnsi="新宋体" w:eastAsia="新宋体" w:cs="新宋体"/>
          <w:color w:val="000000"/>
          <w:sz w:val="24"/>
        </w:rPr>
        <w:t>6.1评标委员会对各有效投标人按照平等、客观、公正、科学、择优的原则，在澄清、调查核实、评估和比较的基础上，按照招标文件的要求和条件进行评审，只对确定为实质上响应招标文件的投标文件技术资信文件部分、报价部分进行综合评价和比较，先评技术资信文件部分，后评报价(价格)部分。</w:t>
      </w:r>
    </w:p>
    <w:p>
      <w:pPr>
        <w:spacing w:line="460" w:lineRule="exact"/>
        <w:rPr>
          <w:rFonts w:ascii="新宋体" w:hAnsi="新宋体" w:eastAsia="新宋体" w:cs="新宋体"/>
          <w:b/>
          <w:bCs/>
          <w:color w:val="FF0000"/>
          <w:sz w:val="24"/>
        </w:rPr>
      </w:pPr>
      <w:r>
        <w:rPr>
          <w:rFonts w:hint="eastAsia" w:ascii="新宋体" w:hAnsi="新宋体" w:eastAsia="新宋体" w:cs="新宋体"/>
          <w:color w:val="000000"/>
          <w:sz w:val="24"/>
        </w:rPr>
        <w:t>6.2评分标准</w:t>
      </w:r>
      <w:r>
        <w:rPr>
          <w:rFonts w:hint="eastAsia" w:ascii="新宋体" w:hAnsi="新宋体" w:eastAsia="新宋体" w:cs="新宋体"/>
          <w:b/>
          <w:bCs/>
          <w:color w:val="FF0000"/>
          <w:sz w:val="24"/>
        </w:rPr>
        <w:t>（技术资信90分）</w:t>
      </w:r>
    </w:p>
    <w:tbl>
      <w:tblPr>
        <w:tblStyle w:val="23"/>
        <w:tblW w:w="0" w:type="auto"/>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45"/>
        <w:gridCol w:w="703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59" w:type="dxa"/>
            <w:vAlign w:val="center"/>
          </w:tcPr>
          <w:p>
            <w:pPr>
              <w:widowControl/>
              <w:spacing w:line="400" w:lineRule="exact"/>
              <w:jc w:val="center"/>
              <w:rPr>
                <w:rFonts w:ascii="新宋体" w:hAnsi="新宋体" w:eastAsia="新宋体" w:cs="新宋体"/>
                <w:b/>
                <w:bCs/>
                <w:kern w:val="0"/>
                <w:szCs w:val="21"/>
              </w:rPr>
            </w:pPr>
            <w:r>
              <w:rPr>
                <w:rFonts w:hint="eastAsia" w:ascii="新宋体" w:hAnsi="新宋体" w:eastAsia="新宋体" w:cs="新宋体"/>
                <w:b/>
                <w:bCs/>
                <w:kern w:val="0"/>
                <w:szCs w:val="21"/>
              </w:rPr>
              <w:t>序号</w:t>
            </w:r>
          </w:p>
        </w:tc>
        <w:tc>
          <w:tcPr>
            <w:tcW w:w="1245" w:type="dxa"/>
            <w:vAlign w:val="center"/>
          </w:tcPr>
          <w:p>
            <w:pPr>
              <w:widowControl/>
              <w:spacing w:line="400" w:lineRule="exact"/>
              <w:jc w:val="center"/>
              <w:rPr>
                <w:rFonts w:ascii="新宋体" w:hAnsi="新宋体" w:eastAsia="新宋体" w:cs="新宋体"/>
                <w:b/>
                <w:bCs/>
                <w:kern w:val="0"/>
                <w:szCs w:val="21"/>
              </w:rPr>
            </w:pPr>
            <w:r>
              <w:rPr>
                <w:rFonts w:hint="eastAsia" w:ascii="新宋体" w:hAnsi="新宋体" w:eastAsia="新宋体" w:cs="新宋体"/>
                <w:b/>
                <w:bCs/>
                <w:kern w:val="0"/>
                <w:szCs w:val="21"/>
              </w:rPr>
              <w:t>评分项目</w:t>
            </w:r>
          </w:p>
        </w:tc>
        <w:tc>
          <w:tcPr>
            <w:tcW w:w="7035" w:type="dxa"/>
            <w:vAlign w:val="center"/>
          </w:tcPr>
          <w:p>
            <w:pPr>
              <w:widowControl/>
              <w:spacing w:line="400" w:lineRule="exact"/>
              <w:jc w:val="center"/>
              <w:rPr>
                <w:rFonts w:ascii="新宋体" w:hAnsi="新宋体" w:eastAsia="新宋体" w:cs="新宋体"/>
                <w:b/>
                <w:bCs/>
                <w:kern w:val="0"/>
                <w:szCs w:val="21"/>
              </w:rPr>
            </w:pPr>
            <w:r>
              <w:rPr>
                <w:rFonts w:hint="eastAsia" w:ascii="新宋体" w:hAnsi="新宋体" w:eastAsia="新宋体" w:cs="新宋体"/>
                <w:kern w:val="0"/>
                <w:szCs w:val="21"/>
              </w:rPr>
              <w:t>评审细则</w:t>
            </w:r>
          </w:p>
        </w:tc>
        <w:tc>
          <w:tcPr>
            <w:tcW w:w="720" w:type="dxa"/>
            <w:vAlign w:val="center"/>
          </w:tcPr>
          <w:p>
            <w:pPr>
              <w:widowControl/>
              <w:spacing w:line="400" w:lineRule="exact"/>
              <w:jc w:val="center"/>
              <w:rPr>
                <w:rFonts w:ascii="新宋体" w:hAnsi="新宋体" w:eastAsia="新宋体" w:cs="新宋体"/>
                <w:b/>
                <w:bCs/>
                <w:kern w:val="0"/>
                <w:szCs w:val="21"/>
              </w:rPr>
            </w:pPr>
            <w:r>
              <w:rPr>
                <w:rFonts w:hint="eastAsia" w:ascii="新宋体" w:hAnsi="新宋体" w:eastAsia="新宋体" w:cs="新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1</w:t>
            </w:r>
          </w:p>
        </w:tc>
        <w:tc>
          <w:tcPr>
            <w:tcW w:w="1245" w:type="dxa"/>
            <w:vAlign w:val="center"/>
          </w:tcPr>
          <w:p>
            <w:pPr>
              <w:widowControl/>
              <w:spacing w:line="400" w:lineRule="exact"/>
              <w:jc w:val="left"/>
              <w:rPr>
                <w:rFonts w:ascii="新宋体" w:hAnsi="新宋体" w:eastAsia="新宋体" w:cs="新宋体"/>
                <w:b/>
                <w:bCs/>
                <w:kern w:val="0"/>
                <w:szCs w:val="21"/>
              </w:rPr>
            </w:pPr>
            <w:r>
              <w:rPr>
                <w:rFonts w:hint="eastAsia" w:ascii="新宋体" w:hAnsi="新宋体" w:eastAsia="新宋体" w:cs="新宋体"/>
                <w:kern w:val="0"/>
                <w:szCs w:val="21"/>
              </w:rPr>
              <w:t>投标人综合情况</w:t>
            </w:r>
          </w:p>
        </w:tc>
        <w:tc>
          <w:tcPr>
            <w:tcW w:w="7035" w:type="dxa"/>
            <w:vAlign w:val="center"/>
          </w:tcPr>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根据投标人提供的①整体经营状况、②服务团队、③技术力量等方面进行综合评分。（每项2分，满分6分）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（1）每一项内容进行了阐述且完全满足采购需求的，得2分；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（2）每一项内容虽然进行了阐述但并未完全贴合采购需求的，得1分；</w:t>
            </w:r>
          </w:p>
          <w:p>
            <w:pPr>
              <w:widowControl/>
              <w:spacing w:line="400" w:lineRule="exact"/>
              <w:jc w:val="left"/>
              <w:rPr>
                <w:rFonts w:ascii="新宋体" w:hAnsi="新宋体" w:eastAsia="新宋体" w:cs="新宋体"/>
                <w:b/>
                <w:bCs/>
                <w:kern w:val="0"/>
                <w:szCs w:val="21"/>
              </w:rPr>
            </w:pPr>
            <w:r>
              <w:rPr>
                <w:rFonts w:hint="eastAsia" w:ascii="新宋体" w:hAnsi="新宋体" w:eastAsia="新宋体" w:cs="新宋体"/>
                <w:kern w:val="0"/>
                <w:szCs w:val="21"/>
              </w:rPr>
              <w:t>（4）每一项内容未进行阐述或阐述内容无法满足采购需求，得0分。</w:t>
            </w:r>
          </w:p>
        </w:tc>
        <w:tc>
          <w:tcPr>
            <w:tcW w:w="720" w:type="dxa"/>
            <w:vAlign w:val="center"/>
          </w:tcPr>
          <w:p>
            <w:pPr>
              <w:widowControl/>
              <w:spacing w:line="400" w:lineRule="exact"/>
              <w:jc w:val="center"/>
              <w:rPr>
                <w:rFonts w:ascii="新宋体" w:hAnsi="新宋体" w:eastAsia="新宋体" w:cs="新宋体"/>
                <w:b/>
                <w:bCs/>
                <w:kern w:val="0"/>
                <w:szCs w:val="21"/>
              </w:rPr>
            </w:pPr>
            <w:r>
              <w:rPr>
                <w:rFonts w:hint="eastAsia" w:ascii="新宋体" w:hAnsi="新宋体" w:eastAsia="新宋体" w:cs="新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2</w:t>
            </w:r>
          </w:p>
        </w:tc>
        <w:tc>
          <w:tcPr>
            <w:tcW w:w="1245" w:type="dxa"/>
            <w:vAlign w:val="center"/>
          </w:tcPr>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同类项目业绩</w:t>
            </w:r>
          </w:p>
        </w:tc>
        <w:tc>
          <w:tcPr>
            <w:tcW w:w="7035" w:type="dxa"/>
            <w:vAlign w:val="center"/>
          </w:tcPr>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投标人自2020年1月1日以来（以合同签订时间为准）完成过同类项目的，每提供1个得1分，最多得1分。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注：须提供合同复印件关键页（包括合同首页、合同金额页、合同盖章页及显示项目内容的相关页）并加盖投标人公章。</w:t>
            </w:r>
          </w:p>
        </w:tc>
        <w:tc>
          <w:tcPr>
            <w:tcW w:w="720" w:type="dxa"/>
            <w:vAlign w:val="center"/>
          </w:tcPr>
          <w:p>
            <w:pPr>
              <w:widowControl/>
              <w:spacing w:line="400" w:lineRule="exact"/>
              <w:ind w:firstLine="210" w:firstLineChars="100"/>
              <w:jc w:val="left"/>
              <w:rPr>
                <w:rFonts w:ascii="新宋体" w:hAnsi="新宋体" w:eastAsia="新宋体" w:cs="新宋体"/>
                <w:kern w:val="0"/>
                <w:szCs w:val="21"/>
              </w:rPr>
            </w:pPr>
            <w:r>
              <w:rPr>
                <w:rFonts w:hint="eastAsia" w:ascii="新宋体" w:hAnsi="新宋体" w:eastAsia="新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3</w:t>
            </w:r>
          </w:p>
        </w:tc>
        <w:tc>
          <w:tcPr>
            <w:tcW w:w="1245" w:type="dxa"/>
            <w:vAlign w:val="center"/>
          </w:tcPr>
          <w:p>
            <w:pPr>
              <w:widowControl/>
              <w:spacing w:line="400" w:lineRule="exact"/>
              <w:jc w:val="left"/>
              <w:rPr>
                <w:rFonts w:ascii="新宋体" w:hAnsi="新宋体" w:eastAsia="新宋体" w:cs="新宋体"/>
                <w:kern w:val="0"/>
                <w:szCs w:val="21"/>
              </w:rPr>
            </w:pPr>
            <w:r>
              <w:rPr>
                <w:rStyle w:val="54"/>
                <w:rFonts w:hint="default"/>
                <w:lang w:bidi="ar"/>
              </w:rPr>
              <w:t>需求理解及现状分析</w:t>
            </w:r>
          </w:p>
        </w:tc>
        <w:tc>
          <w:tcPr>
            <w:tcW w:w="7035" w:type="dxa"/>
            <w:vAlign w:val="center"/>
          </w:tcPr>
          <w:p>
            <w:pPr>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根据投标人对①</w:t>
            </w:r>
            <w:r>
              <w:rPr>
                <w:rStyle w:val="54"/>
                <w:rFonts w:hint="default"/>
                <w:lang w:bidi="ar"/>
              </w:rPr>
              <w:t>项目背景情况</w:t>
            </w:r>
            <w:r>
              <w:rPr>
                <w:rFonts w:hint="eastAsia" w:ascii="新宋体" w:hAnsi="新宋体" w:eastAsia="新宋体" w:cs="新宋体"/>
                <w:kern w:val="0"/>
                <w:szCs w:val="21"/>
              </w:rPr>
              <w:t>、②</w:t>
            </w:r>
            <w:r>
              <w:rPr>
                <w:rStyle w:val="54"/>
                <w:rFonts w:hint="default"/>
                <w:lang w:bidi="ar"/>
              </w:rPr>
              <w:t>业务需求情况的熟悉程度</w:t>
            </w:r>
            <w:r>
              <w:rPr>
                <w:rFonts w:hint="eastAsia" w:ascii="新宋体" w:hAnsi="新宋体" w:eastAsia="新宋体" w:cs="新宋体"/>
                <w:kern w:val="0"/>
                <w:szCs w:val="21"/>
              </w:rPr>
              <w:t>、③</w:t>
            </w:r>
            <w:r>
              <w:rPr>
                <w:rStyle w:val="54"/>
                <w:rFonts w:hint="default"/>
                <w:lang w:bidi="ar"/>
              </w:rPr>
              <w:t>需求是否切合永康实际</w:t>
            </w:r>
            <w:r>
              <w:rPr>
                <w:rFonts w:hint="eastAsia" w:ascii="新宋体" w:hAnsi="新宋体" w:eastAsia="新宋体" w:cs="新宋体"/>
                <w:kern w:val="0"/>
                <w:szCs w:val="21"/>
              </w:rPr>
              <w:t>、④</w:t>
            </w:r>
            <w:r>
              <w:rPr>
                <w:rStyle w:val="54"/>
                <w:rFonts w:hint="default"/>
                <w:lang w:bidi="ar"/>
              </w:rPr>
              <w:t>软件总体思路是否符合项目实际情况</w:t>
            </w:r>
            <w:r>
              <w:rPr>
                <w:rFonts w:hint="eastAsia" w:ascii="新宋体" w:hAnsi="新宋体" w:eastAsia="新宋体" w:cs="新宋体"/>
                <w:kern w:val="0"/>
                <w:szCs w:val="21"/>
              </w:rPr>
              <w:t>等方面进行综合评分。（每项2分，满分8分）</w:t>
            </w:r>
            <w:r>
              <w:rPr>
                <w:rStyle w:val="54"/>
                <w:rFonts w:hint="default"/>
                <w:lang w:bidi="ar"/>
              </w:rPr>
              <w:t>，</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（1）每一项内容进行了阐述且完全满足采购需求的，得2分；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（2）每一项内容虽然进行了阐述但并未完全贴合采购需求的，得1分；</w:t>
            </w:r>
          </w:p>
          <w:p>
            <w:pPr>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（4）每一项内容未进行阐述或阐述内容无法满足采购需求，得0分。</w:t>
            </w:r>
          </w:p>
        </w:tc>
        <w:tc>
          <w:tcPr>
            <w:tcW w:w="720" w:type="dxa"/>
            <w:vAlign w:val="center"/>
          </w:tcPr>
          <w:p>
            <w:pPr>
              <w:spacing w:line="400" w:lineRule="exact"/>
              <w:rPr>
                <w:rFonts w:ascii="新宋体" w:hAnsi="新宋体" w:eastAsia="新宋体" w:cs="新宋体"/>
                <w:szCs w:val="21"/>
              </w:rPr>
            </w:pPr>
          </w:p>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4</w:t>
            </w:r>
          </w:p>
        </w:tc>
        <w:tc>
          <w:tcPr>
            <w:tcW w:w="1245" w:type="dxa"/>
            <w:vAlign w:val="center"/>
          </w:tcPr>
          <w:p>
            <w:pPr>
              <w:widowControl/>
              <w:jc w:val="center"/>
              <w:textAlignment w:val="center"/>
              <w:rPr>
                <w:rFonts w:ascii="新宋体" w:hAnsi="新宋体" w:eastAsia="新宋体" w:cs="新宋体"/>
                <w:color w:val="FF0000"/>
                <w:kern w:val="0"/>
                <w:szCs w:val="21"/>
              </w:rPr>
            </w:pPr>
            <w:r>
              <w:rPr>
                <w:rStyle w:val="54"/>
                <w:rFonts w:hint="default" w:ascii="新宋体" w:hAnsi="新宋体" w:eastAsia="新宋体" w:cs="新宋体"/>
                <w:color w:val="FF0000"/>
                <w:lang w:bidi="ar"/>
              </w:rPr>
              <w:t>技术偏离情况</w:t>
            </w:r>
          </w:p>
        </w:tc>
        <w:tc>
          <w:tcPr>
            <w:tcW w:w="7035" w:type="dxa"/>
            <w:vAlign w:val="center"/>
          </w:tcPr>
          <w:p>
            <w:pPr>
              <w:widowControl/>
              <w:textAlignment w:val="center"/>
              <w:rPr>
                <w:rFonts w:ascii="新宋体" w:hAnsi="新宋体" w:eastAsia="新宋体" w:cs="新宋体"/>
                <w:color w:val="FF0000"/>
                <w:kern w:val="0"/>
                <w:szCs w:val="21"/>
              </w:rPr>
            </w:pPr>
            <w:r>
              <w:rPr>
                <w:rStyle w:val="54"/>
                <w:rFonts w:hint="default" w:ascii="新宋体" w:hAnsi="新宋体" w:eastAsia="新宋体" w:cs="新宋体"/>
                <w:color w:val="FF0000"/>
                <w:lang w:bidi="ar"/>
              </w:rPr>
              <w:t>投标文件响应技术参数与招标文件技术指标等总体要求响应情况进行评分，全部满足招标要求的得</w:t>
            </w:r>
            <w:r>
              <w:rPr>
                <w:rStyle w:val="56"/>
                <w:rFonts w:hint="eastAsia" w:ascii="新宋体" w:hAnsi="新宋体" w:eastAsia="新宋体" w:cs="新宋体"/>
                <w:color w:val="FF0000"/>
                <w:lang w:bidi="ar"/>
              </w:rPr>
              <w:t>14</w:t>
            </w:r>
            <w:r>
              <w:rPr>
                <w:rStyle w:val="54"/>
                <w:rFonts w:hint="default" w:ascii="新宋体" w:hAnsi="新宋体" w:eastAsia="新宋体" w:cs="新宋体"/>
                <w:color w:val="FF0000"/>
                <w:lang w:bidi="ar"/>
              </w:rPr>
              <w:t>分。每一项负偏离扣</w:t>
            </w:r>
            <w:r>
              <w:rPr>
                <w:rStyle w:val="56"/>
                <w:rFonts w:hint="eastAsia" w:ascii="新宋体" w:hAnsi="新宋体" w:eastAsia="新宋体" w:cs="新宋体"/>
                <w:color w:val="FF0000"/>
                <w:lang w:bidi="ar"/>
              </w:rPr>
              <w:t>1</w:t>
            </w:r>
            <w:r>
              <w:rPr>
                <w:rStyle w:val="54"/>
                <w:rFonts w:hint="default" w:ascii="新宋体" w:hAnsi="新宋体" w:eastAsia="新宋体" w:cs="新宋体"/>
                <w:color w:val="FF0000"/>
                <w:lang w:bidi="ar"/>
              </w:rPr>
              <w:t>分，扣完为止。</w:t>
            </w:r>
          </w:p>
        </w:tc>
        <w:tc>
          <w:tcPr>
            <w:tcW w:w="720" w:type="dxa"/>
            <w:vAlign w:val="center"/>
          </w:tcPr>
          <w:p>
            <w:pPr>
              <w:widowControl/>
              <w:jc w:val="center"/>
              <w:textAlignment w:val="center"/>
              <w:rPr>
                <w:rFonts w:ascii="新宋体" w:hAnsi="新宋体" w:eastAsia="新宋体" w:cs="新宋体"/>
                <w:color w:val="FF0000"/>
                <w:kern w:val="0"/>
                <w:szCs w:val="21"/>
              </w:rPr>
            </w:pPr>
            <w:r>
              <w:rPr>
                <w:rFonts w:hint="eastAsia" w:ascii="新宋体" w:hAnsi="新宋体" w:eastAsia="新宋体" w:cs="新宋体"/>
                <w:color w:val="FF0000"/>
                <w:kern w:val="0"/>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59" w:type="dxa"/>
            <w:vAlign w:val="center"/>
          </w:tcPr>
          <w:p>
            <w:pPr>
              <w:widowControl/>
              <w:spacing w:line="400" w:lineRule="exact"/>
              <w:ind w:firstLine="210" w:firstLineChars="100"/>
              <w:jc w:val="left"/>
              <w:rPr>
                <w:rFonts w:ascii="新宋体" w:hAnsi="新宋体" w:eastAsia="新宋体" w:cs="新宋体"/>
                <w:kern w:val="0"/>
                <w:szCs w:val="21"/>
              </w:rPr>
            </w:pPr>
            <w:r>
              <w:rPr>
                <w:rFonts w:hint="eastAsia" w:ascii="新宋体" w:hAnsi="新宋体" w:eastAsia="新宋体" w:cs="新宋体"/>
                <w:kern w:val="0"/>
                <w:szCs w:val="21"/>
              </w:rPr>
              <w:t>5</w:t>
            </w:r>
          </w:p>
        </w:tc>
        <w:tc>
          <w:tcPr>
            <w:tcW w:w="1245" w:type="dxa"/>
            <w:vAlign w:val="center"/>
          </w:tcPr>
          <w:p>
            <w:pPr>
              <w:spacing w:line="400" w:lineRule="exact"/>
              <w:jc w:val="left"/>
              <w:rPr>
                <w:rFonts w:ascii="新宋体" w:hAnsi="新宋体" w:eastAsia="新宋体" w:cs="新宋体"/>
                <w:color w:val="000000"/>
                <w:kern w:val="0"/>
                <w:szCs w:val="21"/>
                <w:lang w:bidi="ar"/>
              </w:rPr>
            </w:pPr>
            <w:r>
              <w:rPr>
                <w:rFonts w:hint="eastAsia" w:ascii="新宋体" w:hAnsi="新宋体" w:eastAsia="新宋体" w:cs="新宋体"/>
                <w:color w:val="000000"/>
                <w:kern w:val="0"/>
                <w:szCs w:val="21"/>
                <w:lang w:bidi="ar"/>
              </w:rPr>
              <w:t>实施方案</w:t>
            </w:r>
          </w:p>
        </w:tc>
        <w:tc>
          <w:tcPr>
            <w:tcW w:w="7035" w:type="dxa"/>
            <w:vAlign w:val="center"/>
          </w:tcPr>
          <w:p>
            <w:pPr>
              <w:spacing w:line="400" w:lineRule="exact"/>
              <w:jc w:val="left"/>
              <w:rPr>
                <w:rFonts w:ascii="新宋体" w:hAnsi="新宋体" w:eastAsia="新宋体" w:cs="新宋体"/>
                <w:color w:val="000000"/>
                <w:kern w:val="0"/>
                <w:szCs w:val="21"/>
                <w:lang w:bidi="ar"/>
              </w:rPr>
            </w:pPr>
            <w:r>
              <w:rPr>
                <w:rFonts w:hint="eastAsia" w:ascii="新宋体" w:hAnsi="新宋体" w:eastAsia="新宋体" w:cs="新宋体"/>
                <w:color w:val="000000"/>
                <w:kern w:val="0"/>
                <w:szCs w:val="21"/>
                <w:lang w:bidi="ar"/>
              </w:rPr>
              <w:t>根据投标人组织实施方案，包括①建设周期和进度、②</w:t>
            </w:r>
            <w:r>
              <w:rPr>
                <w:rStyle w:val="53"/>
                <w:rFonts w:hint="default" w:ascii="新宋体" w:hAnsi="新宋体" w:eastAsia="新宋体" w:cs="新宋体"/>
                <w:lang w:bidi="ar"/>
              </w:rPr>
              <w:t>质量保证措施、③调试、验收的方案、④突发事件（如平台数据错误、实施人员调整、信息服务出错或不及时等）的应急预案等</w:t>
            </w:r>
            <w:r>
              <w:rPr>
                <w:rFonts w:hint="eastAsia" w:ascii="新宋体" w:hAnsi="新宋体" w:eastAsia="新宋体" w:cs="新宋体"/>
                <w:color w:val="000000"/>
                <w:kern w:val="0"/>
                <w:szCs w:val="21"/>
                <w:lang w:bidi="ar"/>
              </w:rPr>
              <w:t>科学性、合理性、规范性和可操作性等进行评分。</w:t>
            </w:r>
            <w:r>
              <w:rPr>
                <w:rStyle w:val="53"/>
                <w:rFonts w:hint="default" w:ascii="新宋体" w:hAnsi="新宋体" w:eastAsia="新宋体" w:cs="新宋体"/>
                <w:color w:val="auto"/>
                <w:lang w:bidi="ar"/>
              </w:rPr>
              <w:t>（每项2分，满分8分）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（1）每一项内容进行了阐述且完全满足采购需求的，得2分；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（2）每一项内容虽然进行了阐述但并未完全贴合采购需求的，得1分；</w:t>
            </w:r>
          </w:p>
          <w:p>
            <w:pPr>
              <w:widowControl/>
              <w:spacing w:line="400" w:lineRule="exact"/>
              <w:jc w:val="left"/>
              <w:rPr>
                <w:rFonts w:ascii="新宋体" w:hAnsi="新宋体" w:eastAsia="新宋体" w:cs="新宋体"/>
                <w:kern w:val="0"/>
                <w:szCs w:val="21"/>
                <w:lang w:bidi="ar"/>
              </w:rPr>
            </w:pPr>
            <w:r>
              <w:rPr>
                <w:rFonts w:hint="eastAsia" w:ascii="新宋体" w:hAnsi="新宋体" w:eastAsia="新宋体" w:cs="新宋体"/>
                <w:kern w:val="0"/>
                <w:szCs w:val="21"/>
              </w:rPr>
              <w:t>（3）每一项内容未进行阐述或阐述内容无法满足采购需求，得0分。</w:t>
            </w:r>
          </w:p>
        </w:tc>
        <w:tc>
          <w:tcPr>
            <w:tcW w:w="720"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59" w:type="dxa"/>
            <w:vAlign w:val="center"/>
          </w:tcPr>
          <w:p>
            <w:pPr>
              <w:widowControl/>
              <w:spacing w:line="400" w:lineRule="exact"/>
              <w:ind w:firstLine="210" w:firstLineChars="100"/>
              <w:jc w:val="left"/>
              <w:rPr>
                <w:rFonts w:ascii="新宋体" w:hAnsi="新宋体" w:eastAsia="新宋体" w:cs="新宋体"/>
                <w:kern w:val="0"/>
                <w:szCs w:val="21"/>
              </w:rPr>
            </w:pPr>
            <w:r>
              <w:rPr>
                <w:rFonts w:hint="eastAsia" w:ascii="新宋体" w:hAnsi="新宋体" w:eastAsia="新宋体" w:cs="新宋体"/>
                <w:kern w:val="0"/>
                <w:szCs w:val="21"/>
              </w:rPr>
              <w:t>6</w:t>
            </w:r>
          </w:p>
        </w:tc>
        <w:tc>
          <w:tcPr>
            <w:tcW w:w="1245" w:type="dxa"/>
            <w:vAlign w:val="center"/>
          </w:tcPr>
          <w:p>
            <w:pPr>
              <w:spacing w:line="360" w:lineRule="exact"/>
              <w:rPr>
                <w:rFonts w:ascii="新宋体" w:hAnsi="新宋体" w:eastAsia="新宋体" w:cs="新宋体"/>
                <w:color w:val="000000"/>
                <w:kern w:val="0"/>
                <w:szCs w:val="21"/>
                <w:lang w:bidi="ar"/>
              </w:rPr>
            </w:pPr>
            <w:r>
              <w:rPr>
                <w:rFonts w:hint="eastAsia" w:ascii="新宋体" w:hAnsi="新宋体" w:eastAsia="新宋体" w:cs="新宋体"/>
                <w:szCs w:val="21"/>
              </w:rPr>
              <w:t>进度保障措施</w:t>
            </w:r>
          </w:p>
        </w:tc>
        <w:tc>
          <w:tcPr>
            <w:tcW w:w="7035" w:type="dxa"/>
            <w:vAlign w:val="center"/>
          </w:tcPr>
          <w:p>
            <w:pPr>
              <w:spacing w:line="360" w:lineRule="exact"/>
              <w:rPr>
                <w:rFonts w:ascii="新宋体" w:hAnsi="新宋体" w:eastAsia="新宋体" w:cs="新宋体"/>
              </w:rPr>
            </w:pPr>
            <w:r>
              <w:rPr>
                <w:rFonts w:hint="eastAsia" w:ascii="新宋体" w:hAnsi="新宋体" w:eastAsia="新宋体" w:cs="新宋体"/>
              </w:rPr>
              <w:t>根据投标人对本项目制定的①进度计划、②进度编排的合理性、科学性、完整性进行综合评分。（每项2分，满分4分）</w:t>
            </w:r>
          </w:p>
          <w:p>
            <w:pPr>
              <w:spacing w:line="360" w:lineRule="exact"/>
              <w:rPr>
                <w:rFonts w:ascii="新宋体" w:hAnsi="新宋体" w:eastAsia="新宋体" w:cs="新宋体"/>
              </w:rPr>
            </w:pPr>
            <w:r>
              <w:rPr>
                <w:rFonts w:hint="eastAsia" w:ascii="新宋体" w:hAnsi="新宋体" w:eastAsia="新宋体" w:cs="新宋体"/>
              </w:rPr>
              <w:t>(1)进度计划、进度编排科学、合理、完整的每项得2分；</w:t>
            </w:r>
          </w:p>
          <w:p>
            <w:pPr>
              <w:spacing w:line="360" w:lineRule="exact"/>
              <w:rPr>
                <w:rFonts w:ascii="新宋体" w:hAnsi="新宋体" w:eastAsia="新宋体" w:cs="新宋体"/>
              </w:rPr>
            </w:pPr>
            <w:r>
              <w:rPr>
                <w:rFonts w:hint="eastAsia" w:ascii="新宋体" w:hAnsi="新宋体" w:eastAsia="新宋体" w:cs="新宋体"/>
              </w:rPr>
              <w:t>(2)进度计划、进度编排基本科学、基本合理、基本完整的每项得1分；</w:t>
            </w:r>
          </w:p>
          <w:p>
            <w:pPr>
              <w:spacing w:line="360" w:lineRule="exact"/>
              <w:rPr>
                <w:rFonts w:ascii="新宋体" w:hAnsi="新宋体" w:eastAsia="新宋体" w:cs="新宋体"/>
              </w:rPr>
            </w:pPr>
            <w:r>
              <w:rPr>
                <w:rFonts w:hint="eastAsia" w:ascii="新宋体" w:hAnsi="新宋体" w:eastAsia="新宋体" w:cs="新宋体"/>
              </w:rPr>
              <w:t>(3)进度计划、进度编排不够科学、欠合理、欠完整得0.5分；</w:t>
            </w:r>
          </w:p>
          <w:p>
            <w:pPr>
              <w:spacing w:line="360" w:lineRule="exact"/>
              <w:rPr>
                <w:rFonts w:ascii="新宋体" w:hAnsi="新宋体" w:eastAsia="新宋体" w:cs="新宋体"/>
                <w:kern w:val="0"/>
                <w:szCs w:val="21"/>
              </w:rPr>
            </w:pPr>
            <w:r>
              <w:rPr>
                <w:rFonts w:hint="eastAsia" w:ascii="新宋体" w:hAnsi="新宋体" w:eastAsia="新宋体" w:cs="新宋体"/>
              </w:rPr>
              <w:t>(4)未提供进度计划的得0分。</w:t>
            </w:r>
          </w:p>
        </w:tc>
        <w:tc>
          <w:tcPr>
            <w:tcW w:w="720" w:type="dxa"/>
            <w:vAlign w:val="center"/>
          </w:tcPr>
          <w:p>
            <w:pPr>
              <w:spacing w:line="360" w:lineRule="exact"/>
              <w:jc w:val="center"/>
              <w:rPr>
                <w:rFonts w:ascii="新宋体" w:hAnsi="新宋体" w:eastAsia="新宋体" w:cs="新宋体"/>
                <w:kern w:val="0"/>
                <w:szCs w:val="21"/>
              </w:rPr>
            </w:pPr>
            <w:r>
              <w:rPr>
                <w:rFonts w:hint="eastAsia" w:ascii="新宋体" w:hAnsi="新宋体" w:eastAsia="新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759" w:type="dxa"/>
            <w:vAlign w:val="center"/>
          </w:tcPr>
          <w:p>
            <w:pPr>
              <w:widowControl/>
              <w:spacing w:line="400" w:lineRule="exact"/>
              <w:ind w:firstLine="210" w:firstLineChars="100"/>
              <w:jc w:val="left"/>
              <w:rPr>
                <w:rFonts w:ascii="新宋体" w:hAnsi="新宋体" w:eastAsia="新宋体" w:cs="新宋体"/>
                <w:kern w:val="0"/>
                <w:szCs w:val="21"/>
              </w:rPr>
            </w:pPr>
            <w:r>
              <w:rPr>
                <w:rFonts w:hint="eastAsia" w:ascii="新宋体" w:hAnsi="新宋体" w:eastAsia="新宋体" w:cs="新宋体"/>
                <w:kern w:val="0"/>
                <w:szCs w:val="21"/>
              </w:rPr>
              <w:t>7</w:t>
            </w:r>
          </w:p>
        </w:tc>
        <w:tc>
          <w:tcPr>
            <w:tcW w:w="1245" w:type="dxa"/>
            <w:vAlign w:val="center"/>
          </w:tcPr>
          <w:p>
            <w:pPr>
              <w:widowControl/>
              <w:textAlignment w:val="center"/>
              <w:rPr>
                <w:rFonts w:ascii="新宋体" w:hAnsi="新宋体" w:eastAsia="新宋体" w:cs="新宋体"/>
                <w:szCs w:val="21"/>
              </w:rPr>
            </w:pPr>
            <w:r>
              <w:rPr>
                <w:rStyle w:val="54"/>
                <w:rFonts w:hint="default"/>
                <w:lang w:bidi="ar"/>
              </w:rPr>
              <w:t>技术培训计划</w:t>
            </w:r>
          </w:p>
        </w:tc>
        <w:tc>
          <w:tcPr>
            <w:tcW w:w="7035" w:type="dxa"/>
            <w:vAlign w:val="center"/>
          </w:tcPr>
          <w:p>
            <w:pPr>
              <w:spacing w:line="360" w:lineRule="exact"/>
              <w:rPr>
                <w:rFonts w:ascii="新宋体" w:hAnsi="新宋体" w:eastAsia="新宋体" w:cs="新宋体"/>
              </w:rPr>
            </w:pPr>
            <w:r>
              <w:rPr>
                <w:rStyle w:val="53"/>
                <w:rFonts w:hint="default" w:ascii="新宋体" w:hAnsi="新宋体" w:eastAsia="新宋体" w:cs="新宋体"/>
                <w:lang w:bidi="ar"/>
              </w:rPr>
              <w:t>根据投标人提供的项目培训计划，包括</w:t>
            </w:r>
            <w:r>
              <w:rPr>
                <w:rFonts w:hint="eastAsia" w:ascii="新宋体" w:hAnsi="新宋体" w:eastAsia="新宋体" w:cs="新宋体"/>
              </w:rPr>
              <w:t>①</w:t>
            </w:r>
            <w:r>
              <w:rPr>
                <w:rStyle w:val="53"/>
                <w:rFonts w:hint="default" w:ascii="新宋体" w:hAnsi="新宋体" w:eastAsia="新宋体" w:cs="新宋体"/>
                <w:lang w:bidi="ar"/>
              </w:rPr>
              <w:t>提供培训的地点、</w:t>
            </w:r>
            <w:r>
              <w:rPr>
                <w:rFonts w:hint="eastAsia" w:ascii="新宋体" w:hAnsi="新宋体" w:eastAsia="新宋体" w:cs="新宋体"/>
              </w:rPr>
              <w:t>②</w:t>
            </w:r>
            <w:r>
              <w:rPr>
                <w:rStyle w:val="53"/>
                <w:rFonts w:hint="default" w:ascii="新宋体" w:hAnsi="新宋体" w:eastAsia="新宋体" w:cs="新宋体"/>
                <w:lang w:bidi="ar"/>
              </w:rPr>
              <w:t>免费培训的人数、③培训时长、④培训师资等由专家进行综合评分。</w:t>
            </w:r>
            <w:r>
              <w:rPr>
                <w:rFonts w:hint="eastAsia" w:ascii="新宋体" w:hAnsi="新宋体" w:eastAsia="新宋体" w:cs="新宋体"/>
              </w:rPr>
              <w:t>（每项2分，满分8分）</w:t>
            </w:r>
          </w:p>
          <w:p>
            <w:pPr>
              <w:spacing w:line="400" w:lineRule="exact"/>
              <w:jc w:val="left"/>
              <w:rPr>
                <w:rStyle w:val="53"/>
                <w:rFonts w:hint="default" w:ascii="新宋体" w:hAnsi="新宋体" w:eastAsia="新宋体" w:cs="新宋体"/>
                <w:lang w:bidi="ar"/>
              </w:rPr>
            </w:pPr>
            <w:r>
              <w:rPr>
                <w:rStyle w:val="53"/>
                <w:rFonts w:hint="default" w:ascii="新宋体" w:hAnsi="新宋体" w:eastAsia="新宋体" w:cs="新宋体"/>
                <w:lang w:bidi="ar"/>
              </w:rPr>
              <w:t>（1）每一项内容进行了阐述且完全满足采购需求的，得2分；</w:t>
            </w:r>
          </w:p>
          <w:p>
            <w:pPr>
              <w:spacing w:line="400" w:lineRule="exact"/>
              <w:jc w:val="left"/>
              <w:rPr>
                <w:rStyle w:val="53"/>
                <w:rFonts w:hint="default" w:ascii="新宋体" w:hAnsi="新宋体" w:eastAsia="新宋体" w:cs="新宋体"/>
                <w:lang w:bidi="ar"/>
              </w:rPr>
            </w:pPr>
            <w:r>
              <w:rPr>
                <w:rStyle w:val="53"/>
                <w:rFonts w:hint="default" w:ascii="新宋体" w:hAnsi="新宋体" w:eastAsia="新宋体" w:cs="新宋体"/>
                <w:lang w:bidi="ar"/>
              </w:rPr>
              <w:t>（2）每一项内容虽然进行了阐述但并未完全贴合采购需求的，得1分；</w:t>
            </w:r>
          </w:p>
          <w:p>
            <w:pPr>
              <w:spacing w:line="400" w:lineRule="exact"/>
              <w:jc w:val="left"/>
            </w:pPr>
            <w:r>
              <w:rPr>
                <w:rStyle w:val="53"/>
                <w:rFonts w:hint="default" w:ascii="新宋体" w:hAnsi="新宋体" w:eastAsia="新宋体" w:cs="新宋体"/>
                <w:lang w:bidi="ar"/>
              </w:rPr>
              <w:t>（3）每一项内容未进行阐述或阐述内容无法满足采购需求，得0分。</w:t>
            </w:r>
          </w:p>
        </w:tc>
        <w:tc>
          <w:tcPr>
            <w:tcW w:w="720" w:type="dxa"/>
            <w:vAlign w:val="center"/>
          </w:tcPr>
          <w:p>
            <w:pPr>
              <w:widowControl/>
              <w:jc w:val="center"/>
              <w:textAlignment w:val="center"/>
              <w:rPr>
                <w:rFonts w:ascii="新宋体" w:hAnsi="新宋体" w:eastAsia="新宋体" w:cs="新宋体"/>
                <w:kern w:val="0"/>
                <w:szCs w:val="21"/>
              </w:rPr>
            </w:pPr>
            <w:r>
              <w:rPr>
                <w:rFonts w:hint="eastAsia" w:ascii="Times New Roman" w:hAnsi="Times New Roman" w:eastAsia="宋体" w:cs="Times New Roman"/>
                <w:color w:val="000000"/>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8</w:t>
            </w:r>
          </w:p>
        </w:tc>
        <w:tc>
          <w:tcPr>
            <w:tcW w:w="1245" w:type="dxa"/>
            <w:vAlign w:val="center"/>
          </w:tcPr>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项目技术人员配备情况</w:t>
            </w:r>
          </w:p>
        </w:tc>
        <w:tc>
          <w:tcPr>
            <w:tcW w:w="7035" w:type="dxa"/>
            <w:vAlign w:val="center"/>
          </w:tcPr>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1、拟派项目负责人同时具备本科学历、信息系统项目管理师证书、2年及以上工作经验提供相关证明材料的得5分，最高得5分。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2、项目团队成员（除项目负责人外）具备PMP证书、高级软件工程师证书、高级系统分析师、高级软件架构师的，每本证书得2分，具备中级网络工程师证书的，每本证书得1分，本项最多得9分。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备注：1、同一人员不重复计分。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2、项目组人员须为本公司在职人员，提供相应证书扫描件及近三个月的社保记录，未提供不得分。</w:t>
            </w:r>
          </w:p>
        </w:tc>
        <w:tc>
          <w:tcPr>
            <w:tcW w:w="720"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9</w:t>
            </w:r>
          </w:p>
        </w:tc>
        <w:tc>
          <w:tcPr>
            <w:tcW w:w="1245"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售后服务与承诺</w:t>
            </w:r>
          </w:p>
        </w:tc>
        <w:tc>
          <w:tcPr>
            <w:tcW w:w="7035" w:type="dxa"/>
            <w:vAlign w:val="center"/>
          </w:tcPr>
          <w:p>
            <w:pPr>
              <w:widowControl/>
              <w:spacing w:line="400" w:lineRule="exact"/>
              <w:jc w:val="left"/>
              <w:rPr>
                <w:rFonts w:ascii="新宋体" w:hAnsi="新宋体" w:eastAsia="新宋体" w:cs="新宋体"/>
                <w:szCs w:val="21"/>
              </w:rPr>
            </w:pPr>
            <w:r>
              <w:rPr>
                <w:rFonts w:hint="eastAsia" w:ascii="新宋体" w:hAnsi="新宋体" w:eastAsia="新宋体" w:cs="新宋体"/>
                <w:kern w:val="0"/>
                <w:szCs w:val="21"/>
              </w:rPr>
              <w:t>投标人需提供完整可行的售后服务方案包含但不限于：①对故障的响应时间和修复时间承诺、②</w:t>
            </w:r>
            <w:r>
              <w:rPr>
                <w:rFonts w:hint="eastAsia" w:ascii="宋体" w:hAnsi="宋体" w:eastAsia="宋体" w:cs="宋体"/>
                <w:color w:val="000000"/>
                <w:kern w:val="0"/>
                <w:szCs w:val="21"/>
                <w:lang w:bidi="ar"/>
              </w:rPr>
              <w:t>售后服务承诺的可行性、完整性以及服务承诺落实的保障措施</w:t>
            </w:r>
            <w:r>
              <w:rPr>
                <w:rFonts w:hint="eastAsia" w:ascii="新宋体" w:hAnsi="新宋体" w:eastAsia="新宋体" w:cs="新宋体"/>
                <w:kern w:val="0"/>
                <w:szCs w:val="21"/>
              </w:rPr>
              <w:t>、③</w:t>
            </w:r>
            <w:r>
              <w:rPr>
                <w:rFonts w:hint="eastAsia" w:ascii="宋体" w:hAnsi="宋体" w:eastAsia="宋体" w:cs="宋体"/>
                <w:color w:val="000000"/>
                <w:kern w:val="0"/>
                <w:szCs w:val="21"/>
                <w:lang w:bidi="ar"/>
              </w:rPr>
              <w:t>维护期内外的后续技术支持和维护能力情况</w:t>
            </w:r>
            <w:r>
              <w:rPr>
                <w:rFonts w:hint="eastAsia" w:ascii="新宋体" w:hAnsi="新宋体" w:eastAsia="新宋体" w:cs="新宋体"/>
                <w:szCs w:val="21"/>
              </w:rPr>
              <w:t>进行综合评分。</w:t>
            </w:r>
            <w:r>
              <w:rPr>
                <w:rFonts w:hint="eastAsia" w:ascii="新宋体" w:hAnsi="新宋体" w:eastAsia="新宋体" w:cs="新宋体"/>
                <w:kern w:val="0"/>
                <w:szCs w:val="21"/>
              </w:rPr>
              <w:t>（每项2分，满分6分）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（1）每一项内容进行了阐述且完全满足采购需求的，得2分；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（2）每一项内容虽然进行了阐述但并未完全贴合采购需求的，得1分；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（3）每一项内容未进行阐述或阐述内容无法满足采购需求，得0分。</w:t>
            </w:r>
          </w:p>
        </w:tc>
        <w:tc>
          <w:tcPr>
            <w:tcW w:w="720"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59" w:type="dxa"/>
            <w:vAlign w:val="center"/>
          </w:tcPr>
          <w:p>
            <w:pPr>
              <w:widowControl/>
              <w:spacing w:line="400" w:lineRule="exact"/>
              <w:jc w:val="center"/>
              <w:rPr>
                <w:rFonts w:ascii="新宋体" w:hAnsi="新宋体" w:eastAsia="新宋体" w:cs="新宋体"/>
                <w:kern w:val="0"/>
                <w:szCs w:val="21"/>
              </w:rPr>
            </w:pPr>
            <w:r>
              <w:rPr>
                <w:rFonts w:hint="eastAsia" w:ascii="新宋体" w:hAnsi="新宋体" w:eastAsia="新宋体" w:cs="新宋体"/>
                <w:kern w:val="0"/>
                <w:szCs w:val="21"/>
              </w:rPr>
              <w:t>10</w:t>
            </w:r>
          </w:p>
        </w:tc>
        <w:tc>
          <w:tcPr>
            <w:tcW w:w="1245" w:type="dxa"/>
            <w:vAlign w:val="center"/>
          </w:tcPr>
          <w:p>
            <w:pPr>
              <w:widowControl/>
              <w:spacing w:line="400" w:lineRule="exact"/>
              <w:rPr>
                <w:rFonts w:ascii="新宋体" w:hAnsi="新宋体" w:eastAsia="新宋体" w:cs="新宋体"/>
                <w:kern w:val="0"/>
                <w:szCs w:val="21"/>
              </w:rPr>
            </w:pPr>
            <w:r>
              <w:rPr>
                <w:rFonts w:hint="eastAsia" w:ascii="新宋体" w:hAnsi="新宋体" w:eastAsia="新宋体" w:cs="新宋体"/>
                <w:szCs w:val="21"/>
              </w:rPr>
              <w:t>合理化建议</w:t>
            </w:r>
          </w:p>
        </w:tc>
        <w:tc>
          <w:tcPr>
            <w:tcW w:w="7035" w:type="dxa"/>
            <w:vAlign w:val="center"/>
          </w:tcPr>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根据投标人提供的合理化建议，提出符合需求的新理念，并对本项目操作实施提出有参考价值的建设性意见由专家进行综合评分。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（1）提出的合理化建议、新理念可操作性强的得3分；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（2）提出的合理化建议、新理念具有较强的操作性的得2分；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（3）提出的合理化建议、新理念可操作性一般的得1分；</w:t>
            </w:r>
          </w:p>
          <w:p>
            <w:pPr>
              <w:widowControl/>
              <w:spacing w:line="400" w:lineRule="exact"/>
              <w:jc w:val="left"/>
              <w:rPr>
                <w:rFonts w:ascii="新宋体" w:hAnsi="新宋体" w:eastAsia="新宋体" w:cs="新宋体"/>
                <w:kern w:val="0"/>
                <w:szCs w:val="21"/>
              </w:rPr>
            </w:pPr>
            <w:r>
              <w:rPr>
                <w:rFonts w:hint="eastAsia" w:ascii="新宋体" w:hAnsi="新宋体" w:eastAsia="新宋体" w:cs="新宋体"/>
                <w:kern w:val="0"/>
                <w:szCs w:val="21"/>
              </w:rPr>
              <w:t>（4）未提供建议的得0分。</w:t>
            </w:r>
          </w:p>
        </w:tc>
        <w:tc>
          <w:tcPr>
            <w:tcW w:w="720" w:type="dxa"/>
            <w:vAlign w:val="center"/>
          </w:tcPr>
          <w:p>
            <w:pPr>
              <w:spacing w:line="400" w:lineRule="exact"/>
              <w:jc w:val="center"/>
              <w:rPr>
                <w:rFonts w:ascii="新宋体" w:hAnsi="新宋体" w:eastAsia="新宋体" w:cs="新宋体"/>
                <w:kern w:val="0"/>
                <w:szCs w:val="21"/>
              </w:rPr>
            </w:pPr>
            <w:r>
              <w:rPr>
                <w:rFonts w:hint="eastAsia" w:ascii="新宋体" w:hAnsi="新宋体" w:eastAsia="新宋体" w:cs="新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59" w:type="dxa"/>
            <w:vAlign w:val="center"/>
          </w:tcPr>
          <w:p>
            <w:pPr>
              <w:widowControl/>
              <w:spacing w:line="400" w:lineRule="exact"/>
              <w:jc w:val="center"/>
              <w:rPr>
                <w:rFonts w:ascii="新宋体" w:hAnsi="新宋体" w:eastAsia="新宋体" w:cs="新宋体"/>
                <w:color w:val="FF0000"/>
                <w:kern w:val="0"/>
                <w:szCs w:val="21"/>
              </w:rPr>
            </w:pPr>
            <w:r>
              <w:rPr>
                <w:rFonts w:hint="eastAsia" w:ascii="新宋体" w:hAnsi="新宋体" w:eastAsia="新宋体" w:cs="新宋体"/>
                <w:color w:val="FF0000"/>
                <w:kern w:val="0"/>
                <w:szCs w:val="21"/>
              </w:rPr>
              <w:t>11</w:t>
            </w:r>
          </w:p>
        </w:tc>
        <w:tc>
          <w:tcPr>
            <w:tcW w:w="1245" w:type="dxa"/>
            <w:vAlign w:val="center"/>
          </w:tcPr>
          <w:p>
            <w:pPr>
              <w:widowControl/>
              <w:spacing w:line="400" w:lineRule="exact"/>
              <w:rPr>
                <w:rFonts w:ascii="新宋体" w:hAnsi="新宋体" w:eastAsia="新宋体" w:cs="新宋体"/>
                <w:color w:val="FF0000"/>
                <w:szCs w:val="21"/>
              </w:rPr>
            </w:pPr>
            <w:r>
              <w:rPr>
                <w:rFonts w:hint="eastAsia" w:ascii="宋体" w:hAnsi="宋体" w:eastAsia="宋体" w:cs="宋体"/>
                <w:color w:val="FF0000"/>
                <w:kern w:val="0"/>
                <w:szCs w:val="21"/>
                <w:lang w:bidi="ar"/>
              </w:rPr>
              <w:t>系统演示</w:t>
            </w:r>
          </w:p>
        </w:tc>
        <w:tc>
          <w:tcPr>
            <w:tcW w:w="7035" w:type="dxa"/>
            <w:vAlign w:val="center"/>
          </w:tcPr>
          <w:p>
            <w:pPr>
              <w:widowControl/>
              <w:spacing w:line="400" w:lineRule="exact"/>
              <w:jc w:val="left"/>
              <w:rPr>
                <w:color w:val="FF0000"/>
              </w:rPr>
            </w:pPr>
            <w:r>
              <w:rPr>
                <w:rFonts w:hint="eastAsia"/>
                <w:color w:val="FF0000"/>
              </w:rPr>
              <w:t>投标人需使用低代码平台演示，演示内容包括①交换门户、②公文交换、③会议交换④交换监控、⑤异常提醒、⑥交换管理等，每个功能点3分，本项最高得18分。</w:t>
            </w:r>
          </w:p>
          <w:p>
            <w:pPr>
              <w:pStyle w:val="2"/>
              <w:ind w:left="0" w:leftChars="0"/>
              <w:rPr>
                <w:color w:val="FF0000"/>
              </w:rPr>
            </w:pPr>
            <w:r>
              <w:rPr>
                <w:rFonts w:hint="eastAsia"/>
                <w:color w:val="FF0000"/>
              </w:rPr>
              <w:t>注：系统演示必须为可运行的软件系统演示。若提供PPT/DEMO方式演示，并承诺中标后完成所演示所有功能的减半得分，演示时间不得超过15分钟。</w:t>
            </w:r>
          </w:p>
        </w:tc>
        <w:tc>
          <w:tcPr>
            <w:tcW w:w="720" w:type="dxa"/>
            <w:vAlign w:val="center"/>
          </w:tcPr>
          <w:p>
            <w:pPr>
              <w:spacing w:line="400" w:lineRule="exact"/>
              <w:jc w:val="center"/>
              <w:rPr>
                <w:rFonts w:ascii="新宋体" w:hAnsi="新宋体" w:eastAsia="新宋体" w:cs="新宋体"/>
                <w:color w:val="FF0000"/>
                <w:szCs w:val="21"/>
              </w:rPr>
            </w:pPr>
            <w:r>
              <w:rPr>
                <w:rFonts w:hint="eastAsia" w:ascii="新宋体" w:hAnsi="新宋体" w:eastAsia="新宋体" w:cs="新宋体"/>
                <w:color w:val="FF0000"/>
                <w:szCs w:val="21"/>
              </w:rPr>
              <w:t>18</w:t>
            </w:r>
          </w:p>
        </w:tc>
      </w:tr>
    </w:tbl>
    <w:p>
      <w:pPr>
        <w:spacing w:line="460" w:lineRule="exact"/>
        <w:ind w:firstLine="480" w:firstLineChars="200"/>
        <w:rPr>
          <w:rFonts w:ascii="新宋体" w:hAnsi="新宋体" w:eastAsia="新宋体" w:cs="新宋体"/>
          <w:bCs/>
          <w:color w:val="000000"/>
          <w:sz w:val="24"/>
        </w:rPr>
      </w:pPr>
      <w:r>
        <w:rPr>
          <w:rFonts w:hint="eastAsia" w:ascii="新宋体" w:hAnsi="新宋体" w:eastAsia="新宋体" w:cs="新宋体"/>
          <w:bCs/>
          <w:color w:val="000000"/>
          <w:sz w:val="24"/>
        </w:rPr>
        <w:t>注：以上评分项目，以投标人在投标书中做出的书面承诺或加盖公章的证明材料复印件为准。若未按上述要求提供书面及证明材料，或提供的书面及证明材料与事实不符，或提供的书面及证明材料无法提供完整的投标响应信息的均不给分。任何由于投标人原因导致书面及证明材料缺失、字迹模糊无法分辨、内容错漏的情形，或要求开标时提供原件备查而不提供的，均可能导致该投标人的评审项失分。</w:t>
      </w:r>
    </w:p>
    <w:p>
      <w:pPr>
        <w:spacing w:line="460" w:lineRule="exact"/>
        <w:ind w:firstLine="480" w:firstLineChars="200"/>
        <w:rPr>
          <w:rFonts w:ascii="新宋体" w:hAnsi="新宋体" w:eastAsia="新宋体" w:cs="新宋体"/>
          <w:bCs/>
          <w:color w:val="000000"/>
          <w:sz w:val="24"/>
        </w:rPr>
      </w:pPr>
      <w:r>
        <w:rPr>
          <w:rFonts w:hint="eastAsia" w:ascii="新宋体" w:hAnsi="新宋体" w:eastAsia="新宋体" w:cs="新宋体"/>
          <w:bCs/>
          <w:color w:val="000000"/>
          <w:sz w:val="24"/>
        </w:rPr>
        <w:t>评标委员会根据评分细则进行独立评标，对各有效投标人的技术资信文件部分进行书面审核和评论后，由各评标委员会成员独立酌情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p>
      <w:pPr>
        <w:spacing w:line="460" w:lineRule="exact"/>
        <w:rPr>
          <w:rFonts w:ascii="新宋体" w:hAnsi="新宋体" w:eastAsia="新宋体" w:cs="新宋体"/>
          <w:bCs/>
          <w:color w:val="000000"/>
          <w:sz w:val="24"/>
        </w:rPr>
      </w:pPr>
      <w:r>
        <w:rPr>
          <w:rFonts w:hint="eastAsia" w:ascii="新宋体" w:hAnsi="新宋体" w:eastAsia="新宋体" w:cs="新宋体"/>
          <w:bCs/>
          <w:color w:val="000000"/>
          <w:sz w:val="24"/>
        </w:rPr>
        <w:t>6.4投标报价拆封</w:t>
      </w:r>
    </w:p>
    <w:p>
      <w:pPr>
        <w:spacing w:line="460" w:lineRule="exact"/>
        <w:rPr>
          <w:rFonts w:ascii="新宋体" w:hAnsi="新宋体" w:eastAsia="新宋体" w:cs="新宋体"/>
          <w:bCs/>
          <w:color w:val="000000"/>
          <w:sz w:val="24"/>
        </w:rPr>
      </w:pPr>
      <w:r>
        <w:rPr>
          <w:rFonts w:hint="eastAsia" w:ascii="新宋体" w:hAnsi="新宋体" w:eastAsia="新宋体" w:cs="新宋体"/>
          <w:bCs/>
          <w:color w:val="000000"/>
          <w:sz w:val="24"/>
        </w:rPr>
        <w:t>技术入围投标人确定后，将对技术入围投标人投标报价进行拆封，公开宣读并由投标人签字确认，进入报价文件评审。超过最高限价及单价最高限价的投标无效。投标文件中投标报价不明确的投标无效。</w:t>
      </w:r>
    </w:p>
    <w:p>
      <w:pPr>
        <w:spacing w:line="460" w:lineRule="exact"/>
        <w:rPr>
          <w:rFonts w:ascii="新宋体" w:hAnsi="新宋体" w:eastAsia="新宋体" w:cs="新宋体"/>
          <w:bCs/>
          <w:color w:val="000000"/>
          <w:sz w:val="24"/>
        </w:rPr>
      </w:pPr>
      <w:r>
        <w:rPr>
          <w:rFonts w:hint="eastAsia" w:ascii="新宋体" w:hAnsi="新宋体" w:eastAsia="新宋体" w:cs="新宋体"/>
          <w:bCs/>
          <w:color w:val="000000"/>
          <w:sz w:val="24"/>
        </w:rPr>
        <w:t>6.5报价文件评审</w:t>
      </w:r>
    </w:p>
    <w:p>
      <w:pPr>
        <w:spacing w:line="460" w:lineRule="exact"/>
        <w:rPr>
          <w:rFonts w:ascii="新宋体" w:hAnsi="新宋体" w:eastAsia="新宋体" w:cs="新宋体"/>
          <w:color w:val="000000"/>
          <w:sz w:val="24"/>
          <w:shd w:val="clear" w:color="auto" w:fill="FFFFFF"/>
        </w:rPr>
      </w:pPr>
      <w:r>
        <w:rPr>
          <w:rFonts w:hint="eastAsia" w:ascii="新宋体" w:hAnsi="新宋体" w:eastAsia="新宋体" w:cs="新宋体"/>
          <w:color w:val="000000"/>
          <w:sz w:val="24"/>
        </w:rPr>
        <w:t>6.5.1分析总报价及各个分项报价是否合理，报价范围是否完整，有否重大错漏。超过预算（包括本文件中列明的分项预算）金额的投标无效。投标文件中投标报价不明确的投标无效。</w:t>
      </w:r>
      <w:r>
        <w:rPr>
          <w:rFonts w:hint="eastAsia" w:ascii="新宋体" w:hAnsi="新宋体" w:eastAsia="新宋体" w:cs="新宋体"/>
          <w:color w:val="000000"/>
          <w:sz w:val="24"/>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rPr>
          <w:rFonts w:ascii="新宋体" w:hAnsi="新宋体" w:eastAsia="新宋体" w:cs="新宋体"/>
          <w:color w:val="FF0000"/>
          <w:sz w:val="24"/>
        </w:rPr>
      </w:pPr>
      <w:r>
        <w:rPr>
          <w:rFonts w:hint="eastAsia" w:ascii="新宋体" w:hAnsi="新宋体" w:eastAsia="新宋体" w:cs="新宋体"/>
          <w:sz w:val="24"/>
        </w:rPr>
        <w:t>6.5.2评定评标基准价：</w:t>
      </w:r>
      <w:r>
        <w:rPr>
          <w:rFonts w:hint="eastAsia" w:ascii="新宋体" w:hAnsi="新宋体" w:eastAsia="新宋体" w:cs="新宋体"/>
          <w:bCs/>
          <w:color w:val="000000"/>
          <w:sz w:val="24"/>
        </w:rPr>
        <w:t>技术入围投标人中</w:t>
      </w:r>
      <w:r>
        <w:rPr>
          <w:rFonts w:hint="eastAsia" w:ascii="新宋体" w:hAnsi="新宋体" w:eastAsia="新宋体" w:cs="新宋体"/>
          <w:color w:val="000000"/>
          <w:sz w:val="24"/>
        </w:rPr>
        <w:t>的最低</w:t>
      </w:r>
      <w:r>
        <w:rPr>
          <w:rFonts w:hint="eastAsia" w:ascii="新宋体" w:hAnsi="新宋体" w:eastAsia="新宋体" w:cs="新宋体"/>
          <w:bCs/>
          <w:color w:val="000000"/>
          <w:sz w:val="24"/>
        </w:rPr>
        <w:t>投标报</w:t>
      </w:r>
      <w:r>
        <w:rPr>
          <w:rFonts w:hint="eastAsia" w:ascii="新宋体" w:hAnsi="新宋体" w:eastAsia="新宋体" w:cs="新宋体"/>
          <w:sz w:val="24"/>
        </w:rPr>
        <w:t>价</w:t>
      </w:r>
      <w:r>
        <w:rPr>
          <w:rFonts w:hint="eastAsia" w:ascii="新宋体" w:hAnsi="新宋体" w:eastAsia="新宋体" w:cs="新宋体"/>
          <w:color w:val="000000"/>
          <w:sz w:val="24"/>
        </w:rPr>
        <w:t>作为评标基准价。</w:t>
      </w:r>
    </w:p>
    <w:p>
      <w:pPr>
        <w:spacing w:line="460" w:lineRule="exact"/>
        <w:outlineLvl w:val="0"/>
        <w:rPr>
          <w:rFonts w:ascii="新宋体" w:hAnsi="新宋体" w:eastAsia="新宋体" w:cs="新宋体"/>
          <w:sz w:val="24"/>
        </w:rPr>
      </w:pPr>
      <w:r>
        <w:rPr>
          <w:rFonts w:hint="eastAsia" w:ascii="新宋体" w:hAnsi="新宋体" w:eastAsia="新宋体" w:cs="新宋体"/>
          <w:sz w:val="24"/>
        </w:rPr>
        <w:t>6.5.3报价得分=（评标基准价/</w:t>
      </w:r>
      <w:r>
        <w:rPr>
          <w:rFonts w:hint="eastAsia" w:ascii="新宋体" w:hAnsi="新宋体" w:eastAsia="新宋体" w:cs="新宋体"/>
          <w:bCs/>
          <w:color w:val="000000"/>
          <w:sz w:val="24"/>
        </w:rPr>
        <w:t>投标报</w:t>
      </w:r>
      <w:r>
        <w:rPr>
          <w:rFonts w:hint="eastAsia" w:ascii="新宋体" w:hAnsi="新宋体" w:eastAsia="新宋体" w:cs="新宋体"/>
          <w:sz w:val="24"/>
        </w:rPr>
        <w:t>价）×（100-技术分权值）</w:t>
      </w:r>
    </w:p>
    <w:p>
      <w:pPr>
        <w:spacing w:line="460" w:lineRule="exact"/>
        <w:ind w:firstLine="720" w:firstLineChars="300"/>
        <w:rPr>
          <w:rFonts w:ascii="新宋体" w:hAnsi="新宋体" w:eastAsia="新宋体" w:cs="新宋体"/>
          <w:bCs/>
          <w:sz w:val="24"/>
        </w:rPr>
      </w:pPr>
      <w:r>
        <w:rPr>
          <w:rFonts w:hint="eastAsia" w:ascii="新宋体" w:hAnsi="新宋体" w:eastAsia="新宋体" w:cs="新宋体"/>
          <w:sz w:val="24"/>
        </w:rPr>
        <w:t>计算报价得分保留小数2位，</w:t>
      </w:r>
      <w:r>
        <w:rPr>
          <w:rFonts w:hint="eastAsia" w:ascii="新宋体" w:hAnsi="新宋体" w:eastAsia="新宋体" w:cs="新宋体"/>
          <w:color w:val="000000"/>
          <w:sz w:val="24"/>
        </w:rPr>
        <w:t>评标价</w:t>
      </w:r>
      <w:r>
        <w:rPr>
          <w:rFonts w:hint="eastAsia" w:ascii="新宋体" w:hAnsi="新宋体" w:eastAsia="新宋体" w:cs="新宋体"/>
          <w:sz w:val="24"/>
        </w:rPr>
        <w:t>最低的</w:t>
      </w:r>
      <w:r>
        <w:rPr>
          <w:rFonts w:hint="eastAsia" w:ascii="新宋体" w:hAnsi="新宋体" w:eastAsia="新宋体" w:cs="新宋体"/>
          <w:bCs/>
          <w:sz w:val="24"/>
        </w:rPr>
        <w:t>技术入围投标人其价格分为满分</w:t>
      </w:r>
    </w:p>
    <w:p>
      <w:pPr>
        <w:spacing w:line="460" w:lineRule="exact"/>
        <w:outlineLvl w:val="0"/>
        <w:rPr>
          <w:rFonts w:ascii="新宋体" w:hAnsi="新宋体" w:eastAsia="新宋体" w:cs="新宋体"/>
          <w:bCs/>
          <w:color w:val="000000"/>
          <w:sz w:val="24"/>
        </w:rPr>
      </w:pPr>
      <w:r>
        <w:rPr>
          <w:rFonts w:hint="eastAsia" w:ascii="新宋体" w:hAnsi="新宋体" w:eastAsia="新宋体" w:cs="新宋体"/>
          <w:bCs/>
          <w:sz w:val="24"/>
        </w:rPr>
        <w:t>6.6</w:t>
      </w:r>
      <w:r>
        <w:rPr>
          <w:rFonts w:hint="eastAsia" w:ascii="新宋体" w:hAnsi="新宋体" w:eastAsia="新宋体" w:cs="新宋体"/>
          <w:bCs/>
          <w:color w:val="000000"/>
          <w:sz w:val="24"/>
        </w:rPr>
        <w:t>计算总分（满分为100分）</w:t>
      </w:r>
    </w:p>
    <w:p>
      <w:pPr>
        <w:spacing w:line="460" w:lineRule="exact"/>
        <w:rPr>
          <w:rFonts w:ascii="新宋体" w:hAnsi="新宋体" w:eastAsia="新宋体" w:cs="新宋体"/>
          <w:sz w:val="24"/>
        </w:rPr>
      </w:pPr>
      <w:r>
        <w:rPr>
          <w:rFonts w:hint="eastAsia" w:ascii="新宋体" w:hAnsi="新宋体" w:eastAsia="新宋体" w:cs="新宋体"/>
          <w:sz w:val="24"/>
        </w:rPr>
        <w:t xml:space="preserve">   计算方法： 总分 = 技术得分+ 报价得分</w:t>
      </w:r>
    </w:p>
    <w:p>
      <w:pPr>
        <w:spacing w:line="460" w:lineRule="exact"/>
        <w:rPr>
          <w:rFonts w:ascii="新宋体" w:hAnsi="新宋体" w:eastAsia="新宋体" w:cs="新宋体"/>
          <w:bCs/>
          <w:sz w:val="24"/>
        </w:rPr>
      </w:pPr>
      <w:r>
        <w:rPr>
          <w:rFonts w:hint="eastAsia" w:ascii="新宋体" w:hAnsi="新宋体" w:eastAsia="新宋体" w:cs="新宋体"/>
          <w:bCs/>
          <w:sz w:val="24"/>
        </w:rPr>
        <w:t>7、确定中标候选人.</w:t>
      </w:r>
    </w:p>
    <w:p>
      <w:pPr>
        <w:spacing w:line="460" w:lineRule="exact"/>
        <w:rPr>
          <w:rFonts w:ascii="新宋体" w:hAnsi="新宋体" w:eastAsia="新宋体" w:cs="新宋体"/>
          <w:bCs/>
          <w:sz w:val="24"/>
        </w:rPr>
      </w:pPr>
      <w:r>
        <w:rPr>
          <w:rFonts w:hint="eastAsia" w:ascii="新宋体" w:hAnsi="新宋体" w:eastAsia="新宋体" w:cs="新宋体"/>
          <w:bCs/>
          <w:sz w:val="24"/>
        </w:rPr>
        <w:t>7.1根据评标委员会的书面评审报告和推荐的中标候选人的排列顺序确定第一中标候选人，原则上总分最高者为第一中标候选人。如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rPr>
          <w:rFonts w:ascii="新宋体" w:hAnsi="新宋体" w:eastAsia="新宋体" w:cs="新宋体"/>
          <w:bCs/>
          <w:sz w:val="24"/>
        </w:rPr>
      </w:pPr>
      <w:bookmarkStart w:id="0" w:name="OLE_LINK1"/>
      <w:r>
        <w:rPr>
          <w:rFonts w:hint="eastAsia" w:ascii="新宋体" w:hAnsi="新宋体" w:eastAsia="新宋体" w:cs="新宋体"/>
          <w:bCs/>
          <w:sz w:val="24"/>
        </w:rPr>
        <w:t>7.2如发生两家或两家以上最高分数相同情况，则由抽签确定第一中标候选人。</w:t>
      </w:r>
      <w:bookmarkEnd w:id="0"/>
    </w:p>
    <w:p>
      <w:pPr>
        <w:spacing w:line="460" w:lineRule="exact"/>
        <w:rPr>
          <w:rFonts w:ascii="新宋体" w:hAnsi="新宋体" w:eastAsia="新宋体" w:cs="新宋体"/>
          <w:bCs/>
          <w:sz w:val="24"/>
        </w:rPr>
      </w:pPr>
      <w:r>
        <w:rPr>
          <w:rFonts w:hint="eastAsia" w:ascii="新宋体" w:hAnsi="新宋体" w:eastAsia="新宋体" w:cs="新宋体"/>
          <w:bCs/>
          <w:sz w:val="24"/>
        </w:rPr>
        <w:t>8、授予合同</w:t>
      </w:r>
    </w:p>
    <w:p>
      <w:pPr>
        <w:spacing w:line="460" w:lineRule="exact"/>
        <w:rPr>
          <w:rFonts w:ascii="新宋体" w:hAnsi="新宋体" w:eastAsia="新宋体" w:cs="新宋体"/>
          <w:bCs/>
          <w:sz w:val="24"/>
        </w:rPr>
      </w:pPr>
      <w:r>
        <w:rPr>
          <w:rFonts w:hint="eastAsia" w:ascii="新宋体" w:hAnsi="新宋体" w:eastAsia="新宋体" w:cs="新宋体"/>
          <w:bCs/>
          <w:sz w:val="24"/>
        </w:rPr>
        <w:t>8.1、中标结果公示、中标通知书</w:t>
      </w:r>
    </w:p>
    <w:p>
      <w:pPr>
        <w:spacing w:line="460" w:lineRule="exact"/>
        <w:rPr>
          <w:rFonts w:ascii="新宋体" w:hAnsi="新宋体" w:eastAsia="新宋体" w:cs="新宋体"/>
          <w:bCs/>
          <w:sz w:val="24"/>
        </w:rPr>
      </w:pPr>
      <w:r>
        <w:rPr>
          <w:rFonts w:hint="eastAsia" w:ascii="新宋体" w:hAnsi="新宋体" w:eastAsia="新宋体" w:cs="新宋体"/>
          <w:bCs/>
          <w:sz w:val="24"/>
        </w:rPr>
        <w:t>8.1.1招标方在评标结束后2个工作日内将评标报告交采购人确认，同时在发布招标公告的网站上对中标结果进行公告，公告经发布后不再以其他方式通知投标人，视同书面送达。采购人应在收到评标报告后5个工作日内对评标结果进行确认。如有投标人对评标结果提出质疑的，采购人可在质疑处理完毕后确定中标人。采购人依法确定中标人后2个工作日内，招标方以书面形式发出《中标通知书》,并同时在相关网站上发布中标公告。</w:t>
      </w:r>
    </w:p>
    <w:p>
      <w:pPr>
        <w:spacing w:line="460" w:lineRule="exact"/>
        <w:rPr>
          <w:rFonts w:ascii="新宋体" w:hAnsi="新宋体" w:eastAsia="新宋体" w:cs="新宋体"/>
          <w:bCs/>
          <w:sz w:val="24"/>
        </w:rPr>
      </w:pPr>
      <w:r>
        <w:rPr>
          <w:rFonts w:hint="eastAsia" w:ascii="新宋体" w:hAnsi="新宋体" w:eastAsia="新宋体" w:cs="新宋体"/>
          <w:bCs/>
          <w:sz w:val="24"/>
        </w:rPr>
        <w:t>8.1.2《中标通知书》一经发出即发生法律效力，采购人改变中标结果或中标人放弃中标项目的，应当依法承担法律责任。</w:t>
      </w:r>
    </w:p>
    <w:p>
      <w:pPr>
        <w:spacing w:line="460" w:lineRule="exact"/>
        <w:rPr>
          <w:rFonts w:ascii="新宋体" w:hAnsi="新宋体" w:eastAsia="新宋体" w:cs="新宋体"/>
          <w:bCs/>
          <w:sz w:val="24"/>
        </w:rPr>
      </w:pPr>
      <w:r>
        <w:rPr>
          <w:rFonts w:hint="eastAsia" w:ascii="新宋体" w:hAnsi="新宋体" w:eastAsia="新宋体" w:cs="新宋体"/>
          <w:bCs/>
          <w:sz w:val="24"/>
        </w:rPr>
        <w:t>8.1.3《中标通知书》将作为签订合同的依据。</w:t>
      </w:r>
    </w:p>
    <w:p>
      <w:pPr>
        <w:spacing w:line="460" w:lineRule="exact"/>
        <w:rPr>
          <w:rFonts w:ascii="新宋体" w:hAnsi="新宋体" w:eastAsia="新宋体" w:cs="新宋体"/>
          <w:bCs/>
          <w:sz w:val="24"/>
        </w:rPr>
      </w:pPr>
      <w:r>
        <w:rPr>
          <w:rFonts w:hint="eastAsia" w:ascii="新宋体" w:hAnsi="新宋体" w:eastAsia="新宋体" w:cs="新宋体"/>
          <w:bCs/>
          <w:sz w:val="24"/>
        </w:rPr>
        <w:t>8.1.4发布评标结果公示的媒体为：</w:t>
      </w:r>
      <w:r>
        <w:rPr>
          <w:rFonts w:ascii="新宋体" w:hAnsi="新宋体" w:eastAsia="新宋体" w:cs="新宋体"/>
          <w:bCs/>
          <w:sz w:val="24"/>
        </w:rPr>
        <w:t xml:space="preserve">http://www.yk.gov.cn/ </w:t>
      </w:r>
    </w:p>
    <w:p>
      <w:pPr>
        <w:spacing w:line="460" w:lineRule="exact"/>
        <w:rPr>
          <w:rFonts w:ascii="新宋体" w:hAnsi="新宋体" w:eastAsia="新宋体" w:cs="新宋体"/>
          <w:bCs/>
          <w:sz w:val="24"/>
        </w:rPr>
      </w:pPr>
      <w:r>
        <w:rPr>
          <w:rFonts w:hint="eastAsia" w:ascii="新宋体" w:hAnsi="新宋体" w:eastAsia="新宋体" w:cs="新宋体"/>
          <w:bCs/>
          <w:sz w:val="24"/>
        </w:rPr>
        <w:t>8.2、签订合同</w:t>
      </w:r>
    </w:p>
    <w:p>
      <w:pPr>
        <w:spacing w:line="460" w:lineRule="exact"/>
        <w:rPr>
          <w:rFonts w:ascii="新宋体" w:hAnsi="新宋体" w:eastAsia="新宋体" w:cs="新宋体"/>
          <w:bCs/>
          <w:sz w:val="24"/>
        </w:rPr>
      </w:pPr>
      <w:r>
        <w:rPr>
          <w:rFonts w:hint="eastAsia" w:ascii="新宋体" w:hAnsi="新宋体" w:eastAsia="新宋体" w:cs="新宋体"/>
          <w:bCs/>
          <w:sz w:val="24"/>
        </w:rPr>
        <w:t>8.2.1中标人自接到《中标通知书》后应在规定的时间内签订合同。</w:t>
      </w:r>
    </w:p>
    <w:p>
      <w:pPr>
        <w:spacing w:line="460" w:lineRule="exact"/>
        <w:rPr>
          <w:rFonts w:ascii="新宋体" w:hAnsi="新宋体" w:eastAsia="新宋体" w:cs="新宋体"/>
          <w:bCs/>
          <w:sz w:val="24"/>
        </w:rPr>
      </w:pPr>
      <w:r>
        <w:rPr>
          <w:rFonts w:hint="eastAsia" w:ascii="新宋体" w:hAnsi="新宋体" w:eastAsia="新宋体" w:cs="新宋体"/>
          <w:bCs/>
          <w:sz w:val="24"/>
        </w:rPr>
        <w:t>8.2.2招标文件、中标人的投标文件、评标过程中投标人在询标时作出的承诺及其澄清文件、中标通知书等，均为合同的组成部分。</w:t>
      </w:r>
    </w:p>
    <w:p>
      <w:pPr>
        <w:spacing w:line="460" w:lineRule="exact"/>
        <w:rPr>
          <w:rFonts w:ascii="新宋体" w:hAnsi="新宋体" w:eastAsia="新宋体" w:cs="新宋体"/>
          <w:bCs/>
          <w:sz w:val="24"/>
        </w:rPr>
      </w:pPr>
      <w:r>
        <w:rPr>
          <w:rFonts w:hint="eastAsia" w:ascii="新宋体" w:hAnsi="新宋体" w:eastAsia="新宋体" w:cs="新宋体"/>
          <w:bCs/>
          <w:sz w:val="24"/>
        </w:rPr>
        <w:t>8.2.3中标人不遵守招标文件和投标文件的要约及承诺、擅自修改报价；或在接到《中标通知书》后30日内借故拖延、拒签合同的，取消该投标人的中标权。</w:t>
      </w:r>
    </w:p>
    <w:p>
      <w:pPr>
        <w:spacing w:line="460" w:lineRule="exact"/>
        <w:rPr>
          <w:rFonts w:ascii="新宋体" w:hAnsi="新宋体" w:eastAsia="新宋体" w:cs="新宋体"/>
          <w:bCs/>
          <w:sz w:val="24"/>
        </w:rPr>
      </w:pPr>
      <w:r>
        <w:rPr>
          <w:rFonts w:hint="eastAsia" w:ascii="新宋体" w:hAnsi="新宋体" w:eastAsia="新宋体" w:cs="新宋体"/>
          <w:bCs/>
          <w:sz w:val="24"/>
        </w:rPr>
        <w:t>8.2.4采购人和采购代理机构对评标结果不负责解释。</w:t>
      </w:r>
    </w:p>
    <w:p>
      <w:pPr>
        <w:rPr>
          <w:rFonts w:ascii="新宋体" w:hAnsi="新宋体" w:eastAsia="新宋体" w:cs="新宋体"/>
          <w:sz w:val="24"/>
        </w:rPr>
      </w:pPr>
      <w:r>
        <w:rPr>
          <w:rFonts w:hint="eastAsia" w:ascii="新宋体" w:hAnsi="新宋体" w:eastAsia="新宋体" w:cs="新宋体"/>
          <w:sz w:val="24"/>
        </w:rPr>
        <w:br w:type="page"/>
      </w:r>
    </w:p>
    <w:p>
      <w:pPr>
        <w:pStyle w:val="22"/>
        <w:ind w:firstLine="440"/>
        <w:rPr>
          <w:rFonts w:ascii="新宋体" w:hAnsi="新宋体" w:eastAsia="新宋体" w:cs="新宋体"/>
        </w:rPr>
      </w:pPr>
    </w:p>
    <w:p>
      <w:pPr>
        <w:spacing w:line="780" w:lineRule="exact"/>
        <w:jc w:val="center"/>
        <w:rPr>
          <w:rFonts w:ascii="新宋体" w:hAnsi="新宋体" w:eastAsia="新宋体" w:cs="新宋体"/>
        </w:rPr>
      </w:pPr>
    </w:p>
    <w:p>
      <w:pPr>
        <w:pStyle w:val="22"/>
        <w:ind w:firstLine="440"/>
        <w:rPr>
          <w:rFonts w:ascii="新宋体" w:hAnsi="新宋体" w:eastAsia="新宋体" w:cs="新宋体"/>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48"/>
          <w:szCs w:val="48"/>
        </w:rPr>
      </w:pPr>
    </w:p>
    <w:p>
      <w:pPr>
        <w:spacing w:line="780" w:lineRule="exact"/>
        <w:jc w:val="center"/>
        <w:rPr>
          <w:rFonts w:ascii="新宋体" w:hAnsi="新宋体" w:eastAsia="新宋体" w:cs="新宋体"/>
          <w:b/>
          <w:bCs/>
          <w:sz w:val="48"/>
          <w:szCs w:val="48"/>
        </w:rPr>
      </w:pPr>
    </w:p>
    <w:p>
      <w:pPr>
        <w:spacing w:line="780" w:lineRule="exact"/>
        <w:jc w:val="center"/>
        <w:rPr>
          <w:rFonts w:ascii="新宋体" w:hAnsi="新宋体" w:eastAsia="新宋体" w:cs="新宋体"/>
          <w:b/>
          <w:bCs/>
          <w:sz w:val="48"/>
          <w:szCs w:val="48"/>
        </w:rPr>
      </w:pPr>
    </w:p>
    <w:p>
      <w:pPr>
        <w:spacing w:line="780" w:lineRule="exact"/>
        <w:jc w:val="center"/>
        <w:rPr>
          <w:rFonts w:ascii="新宋体" w:hAnsi="新宋体" w:eastAsia="新宋体" w:cs="新宋体"/>
          <w:b/>
          <w:bCs/>
          <w:sz w:val="48"/>
          <w:szCs w:val="48"/>
        </w:rPr>
      </w:pPr>
    </w:p>
    <w:p>
      <w:pPr>
        <w:spacing w:line="780" w:lineRule="exact"/>
        <w:jc w:val="center"/>
        <w:rPr>
          <w:rFonts w:ascii="新宋体" w:hAnsi="新宋体" w:eastAsia="新宋体" w:cs="新宋体"/>
          <w:b/>
          <w:bCs/>
          <w:sz w:val="48"/>
          <w:szCs w:val="48"/>
        </w:rPr>
      </w:pPr>
      <w:r>
        <w:rPr>
          <w:rFonts w:hint="eastAsia" w:ascii="新宋体" w:hAnsi="新宋体" w:eastAsia="新宋体" w:cs="新宋体"/>
          <w:b/>
          <w:bCs/>
          <w:sz w:val="48"/>
          <w:szCs w:val="48"/>
        </w:rPr>
        <w:t>第四章</w:t>
      </w:r>
    </w:p>
    <w:p>
      <w:pPr>
        <w:spacing w:line="780" w:lineRule="exact"/>
        <w:jc w:val="center"/>
        <w:rPr>
          <w:rFonts w:ascii="新宋体" w:hAnsi="新宋体" w:eastAsia="新宋体" w:cs="新宋体"/>
          <w:b/>
          <w:bCs/>
          <w:sz w:val="48"/>
          <w:szCs w:val="48"/>
        </w:rPr>
      </w:pPr>
      <w:r>
        <w:rPr>
          <w:rFonts w:hint="eastAsia" w:ascii="新宋体" w:hAnsi="新宋体" w:eastAsia="新宋体" w:cs="新宋体"/>
          <w:b/>
          <w:bCs/>
          <w:sz w:val="48"/>
          <w:szCs w:val="48"/>
        </w:rPr>
        <w:t>技术服务要求及需求一览表</w:t>
      </w:r>
    </w:p>
    <w:p>
      <w:pPr>
        <w:spacing w:line="360" w:lineRule="auto"/>
        <w:rPr>
          <w:rFonts w:ascii="新宋体" w:hAnsi="新宋体" w:eastAsia="新宋体" w:cs="新宋体"/>
          <w:b/>
          <w:bCs/>
          <w:sz w:val="24"/>
        </w:rPr>
      </w:pPr>
    </w:p>
    <w:p>
      <w:pPr>
        <w:spacing w:line="360" w:lineRule="auto"/>
        <w:rPr>
          <w:rFonts w:ascii="新宋体" w:hAnsi="新宋体" w:eastAsia="新宋体" w:cs="新宋体"/>
        </w:rPr>
      </w:pPr>
    </w:p>
    <w:p>
      <w:pPr>
        <w:pStyle w:val="8"/>
        <w:spacing w:before="120" w:after="120" w:line="240" w:lineRule="auto"/>
        <w:jc w:val="center"/>
        <w:rPr>
          <w:rFonts w:ascii="新宋体" w:hAnsi="新宋体" w:eastAsia="新宋体" w:cs="新宋体"/>
          <w:sz w:val="24"/>
        </w:rPr>
      </w:pPr>
      <w:r>
        <w:rPr>
          <w:rFonts w:hint="eastAsia" w:ascii="新宋体" w:hAnsi="新宋体" w:eastAsia="新宋体" w:cs="新宋体"/>
          <w:b w:val="0"/>
          <w:color w:val="000000"/>
          <w:sz w:val="32"/>
          <w:szCs w:val="32"/>
        </w:rPr>
        <w:br w:type="page"/>
      </w:r>
      <w:r>
        <w:rPr>
          <w:rFonts w:hint="eastAsia" w:ascii="新宋体" w:hAnsi="新宋体" w:eastAsia="新宋体" w:cs="新宋体"/>
          <w:sz w:val="36"/>
          <w:szCs w:val="36"/>
        </w:rPr>
        <w:t>技术服务要求及需求一览表</w:t>
      </w:r>
    </w:p>
    <w:p>
      <w:pPr>
        <w:widowControl/>
        <w:spacing w:line="360" w:lineRule="auto"/>
        <w:ind w:right="60" w:firstLine="241" w:firstLineChars="100"/>
        <w:jc w:val="left"/>
        <w:rPr>
          <w:rFonts w:ascii="新宋体" w:hAnsi="新宋体" w:eastAsia="新宋体" w:cs="新宋体"/>
          <w:sz w:val="24"/>
        </w:rPr>
      </w:pPr>
      <w:r>
        <w:rPr>
          <w:rFonts w:hint="eastAsia" w:ascii="新宋体" w:hAnsi="新宋体" w:eastAsia="新宋体" w:cs="新宋体"/>
          <w:b/>
          <w:bCs/>
          <w:kern w:val="0"/>
          <w:sz w:val="24"/>
        </w:rPr>
        <w:t>一、项目概况</w:t>
      </w:r>
      <w:r>
        <w:rPr>
          <w:rFonts w:hint="eastAsia" w:ascii="新宋体" w:hAnsi="新宋体" w:eastAsia="新宋体" w:cs="新宋体"/>
          <w:b/>
          <w:bCs/>
          <w:sz w:val="24"/>
        </w:rPr>
        <w:t>：</w:t>
      </w:r>
      <w:r>
        <w:rPr>
          <w:rFonts w:hint="eastAsia" w:ascii="新宋体" w:hAnsi="新宋体" w:eastAsia="新宋体" w:cs="新宋体"/>
          <w:sz w:val="24"/>
        </w:rPr>
        <w:t xml:space="preserve">                     </w:t>
      </w:r>
    </w:p>
    <w:tbl>
      <w:tblPr>
        <w:tblStyle w:val="23"/>
        <w:tblW w:w="9079"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905"/>
        <w:gridCol w:w="1320"/>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4"/>
              </w:rPr>
            </w:pPr>
            <w:r>
              <w:rPr>
                <w:rFonts w:hint="eastAsia" w:ascii="新宋体" w:hAnsi="新宋体" w:eastAsia="新宋体" w:cs="新宋体"/>
                <w:sz w:val="24"/>
              </w:rPr>
              <w:t>序号</w:t>
            </w:r>
          </w:p>
        </w:tc>
        <w:tc>
          <w:tcPr>
            <w:tcW w:w="4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4"/>
              </w:rPr>
            </w:pPr>
            <w:r>
              <w:rPr>
                <w:rFonts w:hint="eastAsia" w:ascii="新宋体" w:hAnsi="新宋体" w:eastAsia="新宋体" w:cs="新宋体"/>
                <w:sz w:val="24"/>
              </w:rPr>
              <w:t>服务名称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4"/>
              </w:rPr>
            </w:pPr>
            <w:r>
              <w:rPr>
                <w:rFonts w:hint="eastAsia" w:ascii="新宋体" w:hAnsi="新宋体" w:eastAsia="新宋体" w:cs="新宋体"/>
                <w:sz w:val="24"/>
              </w:rPr>
              <w:t>数量</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4"/>
              </w:rPr>
            </w:pPr>
            <w:r>
              <w:rPr>
                <w:rFonts w:hint="eastAsia" w:ascii="新宋体" w:hAnsi="新宋体" w:eastAsia="新宋体" w:cs="新宋体"/>
                <w:sz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4"/>
              </w:rPr>
            </w:pPr>
            <w:r>
              <w:rPr>
                <w:rFonts w:hint="eastAsia" w:ascii="新宋体" w:hAnsi="新宋体" w:eastAsia="新宋体" w:cs="新宋体"/>
                <w:sz w:val="24"/>
              </w:rPr>
              <w:t>1</w:t>
            </w:r>
          </w:p>
        </w:tc>
        <w:tc>
          <w:tcPr>
            <w:tcW w:w="49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sz w:val="24"/>
              </w:rPr>
            </w:pPr>
            <w:r>
              <w:rPr>
                <w:rFonts w:hint="eastAsia" w:ascii="新宋体" w:hAnsi="新宋体" w:eastAsia="新宋体" w:cs="新宋体"/>
                <w:sz w:val="24"/>
              </w:rPr>
              <w:t>永康市电子公文交换平台建设项目</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sz w:val="24"/>
              </w:rPr>
            </w:pPr>
            <w:r>
              <w:rPr>
                <w:rFonts w:hint="eastAsia" w:ascii="新宋体" w:hAnsi="新宋体" w:eastAsia="新宋体" w:cs="新宋体"/>
                <w:sz w:val="24"/>
              </w:rPr>
              <w:t>一项</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bCs/>
                <w:sz w:val="24"/>
              </w:rPr>
            </w:pPr>
            <w:r>
              <w:rPr>
                <w:rFonts w:hint="eastAsia" w:ascii="新宋体" w:hAnsi="新宋体" w:eastAsia="新宋体" w:cs="新宋体"/>
                <w:sz w:val="24"/>
              </w:rPr>
              <w:t>18万元</w:t>
            </w:r>
          </w:p>
        </w:tc>
      </w:tr>
    </w:tbl>
    <w:p>
      <w:pPr>
        <w:pStyle w:val="9"/>
        <w:numPr>
          <w:ilvl w:val="1"/>
          <w:numId w:val="0"/>
        </w:numPr>
        <w:autoSpaceDE w:val="0"/>
        <w:autoSpaceDN w:val="0"/>
        <w:spacing w:line="460" w:lineRule="exact"/>
        <w:ind w:firstLine="360" w:firstLineChars="150"/>
        <w:rPr>
          <w:rFonts w:cs="宋体"/>
          <w:bCs w:val="0"/>
          <w:kern w:val="2"/>
        </w:rPr>
      </w:pPr>
      <w:bookmarkStart w:id="1" w:name="_Toc121064374"/>
      <w:r>
        <w:rPr>
          <w:rFonts w:hint="eastAsia" w:cs="宋体"/>
          <w:bCs w:val="0"/>
          <w:kern w:val="2"/>
        </w:rPr>
        <w:t>一、软件开发</w:t>
      </w:r>
      <w:bookmarkEnd w:id="1"/>
      <w:r>
        <w:rPr>
          <w:rFonts w:hint="eastAsia" w:cs="宋体"/>
          <w:bCs w:val="0"/>
          <w:kern w:val="2"/>
        </w:rPr>
        <w:t>技术服务要求</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根据全省党政机关电子公文系统建设有关要求，开发电子公文交换独立模块，实现省市县三级电子公文交换互通，并确保协同办公系统正常使用、稳定运行。</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1.电子公文交换系统</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建设基于信创环境的电子公文交换独立系统，与金华市电子公文系统数据交换，实现互联互通。</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2.省委组织部“浙里干部之家”应用集成与接口对接模块开发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3.省委统战部“直通车”接口对接与模块开发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4.外出审批升级改造</w:t>
      </w:r>
    </w:p>
    <w:p>
      <w:pPr>
        <w:pStyle w:val="9"/>
        <w:numPr>
          <w:ilvl w:val="1"/>
          <w:numId w:val="0"/>
        </w:numPr>
        <w:autoSpaceDE w:val="0"/>
        <w:autoSpaceDN w:val="0"/>
        <w:spacing w:line="460" w:lineRule="exact"/>
        <w:ind w:firstLine="360" w:firstLineChars="150"/>
        <w:rPr>
          <w:rFonts w:cs="宋体"/>
          <w:bCs w:val="0"/>
          <w:kern w:val="2"/>
        </w:rPr>
      </w:pPr>
      <w:r>
        <w:rPr>
          <w:rFonts w:hint="eastAsia" w:cs="宋体"/>
          <w:bCs w:val="0"/>
          <w:kern w:val="2"/>
        </w:rPr>
        <w:t>二、软件开发服务系统详细需求</w:t>
      </w:r>
    </w:p>
    <w:p>
      <w:pPr>
        <w:autoSpaceDE w:val="0"/>
        <w:autoSpaceDN w:val="0"/>
        <w:spacing w:line="460" w:lineRule="exact"/>
        <w:ind w:firstLine="360" w:firstLineChars="150"/>
        <w:rPr>
          <w:rFonts w:ascii="宋体" w:hAnsi="宋体" w:cs="宋体"/>
          <w:sz w:val="24"/>
        </w:rPr>
      </w:pPr>
      <w:bookmarkStart w:id="2" w:name="_Toc121064377"/>
      <w:r>
        <w:rPr>
          <w:rFonts w:hint="eastAsia" w:ascii="宋体" w:hAnsi="宋体" w:cs="宋体"/>
          <w:sz w:val="24"/>
        </w:rPr>
        <w:t>（一）电子公文交换独立模块</w:t>
      </w:r>
      <w:bookmarkEnd w:id="2"/>
    </w:p>
    <w:p>
      <w:pPr>
        <w:autoSpaceDE w:val="0"/>
        <w:autoSpaceDN w:val="0"/>
        <w:spacing w:line="460" w:lineRule="exact"/>
        <w:ind w:firstLine="360" w:firstLineChars="150"/>
        <w:rPr>
          <w:rFonts w:ascii="宋体" w:hAnsi="宋体" w:cs="宋体"/>
          <w:sz w:val="24"/>
        </w:rPr>
      </w:pPr>
      <w:r>
        <w:rPr>
          <w:rFonts w:hint="eastAsia" w:ascii="宋体" w:hAnsi="宋体" w:cs="宋体"/>
          <w:sz w:val="24"/>
        </w:rPr>
        <w:t>1.永康市电子公文交换系统</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基于信创云基础软硬件环境和应用支撑软件，建设永康市电子公文交换系统，主要功能模块包含交换门户、公文交换、会议交换、交换监控、异常提醒、交换统计、交换服务支撑模块、与金华市电子公文系统对接。</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2.交换门户</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从用户日常公文交换需求出发，建设交换门户，实现信息展示、功能导航、日常操作的集中展现，并提供操作人性化、可靠性高的应用界面，确保机关各类应用人员通过该系统完成交换业务，实现低碳高效办公的工作目标，主要包含文件数据、公文待办、会议待办模块。</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3.公文交换</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建设公文交换模块，实现公文签收、退回、反馈、发送功能，包含待签收、已签收、待发送、已发送模块。</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4.会议交换</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建设会议交换模块，实现会议签收、会议报名、会议发送功能，包含待签收、已签收、待发送、已发送模块。</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5.交换监控</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针对公文交换收发、会议交换收发交换情况进行监控，实现全市各部门收发文交换与收发会议交换的监控，包含收文监控、发文监控、收会监控、发会监控。</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6.异常提醒</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结合消息提醒功能，建设异常提醒模块，针对交换的异常件进行监控提醒，有效规避重要交换件因出现异常无法正常交换的情况，提高政府公文、会议服务效率与水平，包含公文交换异常、会议交换异常模块。</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7.交换统计</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基于公文与会议交换数据，按照月份统计已签收、已发送、异常交换数据，同时支持按照季度统计已签收、已发送、异常交换数据，包含公文交换统计、会议交换统计模块。</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8.交换服务支撑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实现交换系统文件预览、系统管理相关功能。</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9.金华市电子公文系统对接</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按照金华市电子公文交换系统标准规范，对接金华市电子公文交换系统，实现公文会议相关数据的交换。</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（二）省委组织部“浙里干部之家”应用集成与接口对接模块开发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1.</w:t>
      </w:r>
      <w:r>
        <w:rPr>
          <w:rFonts w:ascii="宋体" w:hAnsi="宋体" w:cs="宋体"/>
          <w:sz w:val="24"/>
        </w:rPr>
        <w:t>按照省委组织部要求，升级协同办公移动端应用的用户校验方式，将协同办公移动端应用集成至省委组织部干部之家“小灵通”模块，实现各单位从干部之家应用便捷打开协同办公移动端应用处理协同办公日常事务的目标。</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2.</w:t>
      </w:r>
      <w:r>
        <w:rPr>
          <w:rFonts w:ascii="宋体" w:hAnsi="宋体" w:cs="宋体"/>
          <w:sz w:val="24"/>
        </w:rPr>
        <w:t>OA数据推送接口对接</w:t>
      </w:r>
    </w:p>
    <w:p>
      <w:pPr>
        <w:autoSpaceDE w:val="0"/>
        <w:autoSpaceDN w:val="0"/>
        <w:spacing w:line="460" w:lineRule="exact"/>
        <w:ind w:firstLine="360" w:firstLineChars="150"/>
        <w:rPr>
          <w:rFonts w:ascii="宋体" w:hAnsi="宋体" w:cs="宋体"/>
          <w:sz w:val="24"/>
        </w:rPr>
      </w:pPr>
      <w:r>
        <w:rPr>
          <w:rFonts w:ascii="宋体" w:hAnsi="宋体" w:cs="宋体"/>
          <w:sz w:val="24"/>
        </w:rPr>
        <w:t>协同办公对接“浙里干部之家”的OA数据推送接口，将协同办公待办中的各流程数据推送至“浙里干部之家”应用“我的任务”进行中模块，实现“浙里干部之家”用户通过“浙里干部之家”应用“我的任务”进行中模块处理协同办公待办文件的功能。</w:t>
      </w:r>
    </w:p>
    <w:p>
      <w:pPr>
        <w:autoSpaceDE w:val="0"/>
        <w:autoSpaceDN w:val="0"/>
        <w:spacing w:line="460" w:lineRule="exact"/>
        <w:ind w:firstLine="360" w:firstLineChars="150"/>
        <w:rPr>
          <w:rFonts w:ascii="宋体" w:hAnsi="宋体" w:cs="宋体"/>
          <w:sz w:val="24"/>
        </w:rPr>
      </w:pPr>
      <w:r>
        <w:rPr>
          <w:rFonts w:ascii="宋体" w:hAnsi="宋体" w:cs="宋体"/>
          <w:sz w:val="24"/>
        </w:rPr>
        <w:t>3</w:t>
      </w:r>
      <w:r>
        <w:rPr>
          <w:rFonts w:hint="eastAsia" w:ascii="宋体" w:hAnsi="宋体" w:cs="宋体"/>
          <w:sz w:val="24"/>
        </w:rPr>
        <w:t>.</w:t>
      </w:r>
      <w:r>
        <w:rPr>
          <w:rFonts w:ascii="宋体" w:hAnsi="宋体" w:cs="宋体"/>
          <w:sz w:val="24"/>
        </w:rPr>
        <w:t>OA任务完成推送接口对接</w:t>
      </w:r>
    </w:p>
    <w:p>
      <w:pPr>
        <w:autoSpaceDE w:val="0"/>
        <w:autoSpaceDN w:val="0"/>
        <w:spacing w:line="460" w:lineRule="exact"/>
        <w:ind w:firstLine="360" w:firstLineChars="150"/>
        <w:rPr>
          <w:rFonts w:ascii="宋体" w:hAnsi="宋体" w:cs="宋体"/>
          <w:sz w:val="24"/>
        </w:rPr>
      </w:pPr>
      <w:r>
        <w:rPr>
          <w:rFonts w:ascii="宋体" w:hAnsi="宋体" w:cs="宋体"/>
          <w:sz w:val="24"/>
        </w:rPr>
        <w:t>协同办公对接“浙里干部之家”的OA任务完成推送接口，将协同办公已办的各流程数据动态推送至“浙里干部之家”应用“我的任务”已完成模块，实现“浙里干部之家”用户通过“浙里干部之家”应用“我的任务”已完成模块查阅协同办公已办文件的功能。</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（三）省委统战部“直通车”接口对接与模块开发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1.“直通车”县委办接收接口对接</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协同办公系统对接“直通车”县委办接收接口，实现省委统战部“直通车”应用将文件推送至市协同办公系统，包含标题、内容、来文单位、附件等数据。</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2.统战部查询办理和批示情况接口对接</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协同办公系统对接统战部查询办理和批示情况接口，实现省委统战部“直通车”应用查询县委办文件功能，包含文件标题、内容、来文单位、附件、批示人、批示内容、批示时间等数据。</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收文待处理、文件已处理模块开发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3.配合“直通车”报送系统全省贯通，在协同办公系统中开发直通车收文待处理模块、收文已处理模块，从而实现直通车文件的接收、转内部收文批示、文件查询、附件下载等功能。</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（四）外出审批升级改造</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按照市领导要求，对外出审批进行升级改造，包含外出审批PAD端接口开发、PAD端APP外出审批开发。</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（五）日志改造</w:t>
      </w:r>
    </w:p>
    <w:p>
      <w:pPr>
        <w:autoSpaceDE w:val="0"/>
        <w:autoSpaceDN w:val="0"/>
        <w:spacing w:line="460" w:lineRule="exact"/>
        <w:ind w:firstLine="360" w:firstLineChars="150"/>
        <w:rPr>
          <w:rFonts w:ascii="宋体" w:hAnsi="宋体" w:cs="宋体"/>
          <w:sz w:val="24"/>
        </w:rPr>
      </w:pPr>
      <w:r>
        <w:rPr>
          <w:rFonts w:hint="eastAsia" w:ascii="宋体" w:hAnsi="宋体" w:cs="宋体"/>
          <w:sz w:val="24"/>
        </w:rPr>
        <w:t>按照省大数据局的规范要求对永康市协同办公系统进行日志改造，包括但不仅限于按要求对用户行为和操作数据进行采集，采集字段包括IRS应用编码、用户标识、用户类型、地区编码、操作类型、操作标识、操作时间、操作时长、操作状态等。</w:t>
      </w:r>
    </w:p>
    <w:p>
      <w:pPr>
        <w:ind w:left="1199" w:leftChars="571" w:firstLine="2610" w:firstLineChars="500"/>
        <w:rPr>
          <w:rFonts w:ascii="新宋体" w:hAnsi="新宋体" w:eastAsia="新宋体" w:cs="新宋体"/>
          <w:b/>
          <w:bCs/>
          <w:color w:val="000000"/>
          <w:sz w:val="52"/>
          <w:szCs w:val="52"/>
        </w:rPr>
      </w:pPr>
    </w:p>
    <w:p>
      <w:pPr>
        <w:pStyle w:val="5"/>
        <w:rPr>
          <w:rFonts w:ascii="新宋体" w:hAnsi="新宋体" w:eastAsia="新宋体" w:cs="新宋体"/>
          <w:b/>
          <w:bCs/>
          <w:color w:val="000000"/>
          <w:sz w:val="52"/>
          <w:szCs w:val="52"/>
        </w:rPr>
      </w:pPr>
    </w:p>
    <w:p>
      <w:pPr>
        <w:pStyle w:val="29"/>
        <w:rPr>
          <w:rFonts w:ascii="新宋体" w:hAnsi="新宋体" w:eastAsia="新宋体" w:cs="新宋体"/>
          <w:b/>
          <w:bCs/>
          <w:color w:val="000000"/>
          <w:sz w:val="52"/>
          <w:szCs w:val="52"/>
        </w:rPr>
      </w:pPr>
    </w:p>
    <w:p>
      <w:pPr>
        <w:pStyle w:val="31"/>
        <w:rPr>
          <w:rFonts w:ascii="新宋体" w:hAnsi="新宋体" w:eastAsia="新宋体" w:cs="新宋体"/>
          <w:b/>
          <w:bCs/>
          <w:color w:val="000000"/>
          <w:sz w:val="52"/>
          <w:szCs w:val="52"/>
        </w:rPr>
      </w:pPr>
    </w:p>
    <w:p/>
    <w:p>
      <w:pPr>
        <w:spacing w:line="780" w:lineRule="exact"/>
        <w:jc w:val="center"/>
        <w:rPr>
          <w:rFonts w:ascii="新宋体" w:hAnsi="新宋体" w:eastAsia="新宋体" w:cs="新宋体"/>
          <w:b/>
          <w:bCs/>
          <w:sz w:val="48"/>
          <w:szCs w:val="48"/>
        </w:rPr>
      </w:pPr>
    </w:p>
    <w:p>
      <w:pPr>
        <w:pStyle w:val="22"/>
        <w:ind w:firstLine="440"/>
        <w:rPr>
          <w:rFonts w:ascii="新宋体" w:hAnsi="新宋体" w:eastAsia="新宋体" w:cs="新宋体"/>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第五章</w:t>
      </w:r>
    </w:p>
    <w:p>
      <w:pPr>
        <w:spacing w:line="780" w:lineRule="exact"/>
        <w:jc w:val="center"/>
        <w:rPr>
          <w:rFonts w:ascii="新宋体" w:hAnsi="新宋体" w:eastAsia="新宋体" w:cs="新宋体"/>
          <w:b/>
          <w:bCs/>
          <w:sz w:val="52"/>
          <w:szCs w:val="52"/>
        </w:rPr>
      </w:pPr>
    </w:p>
    <w:p>
      <w:pPr>
        <w:spacing w:line="780" w:lineRule="exact"/>
        <w:jc w:val="center"/>
        <w:rPr>
          <w:rFonts w:ascii="新宋体" w:hAnsi="新宋体" w:eastAsia="新宋体" w:cs="新宋体"/>
          <w:b/>
          <w:bCs/>
          <w:sz w:val="52"/>
          <w:szCs w:val="52"/>
        </w:rPr>
      </w:pPr>
      <w:r>
        <w:rPr>
          <w:rFonts w:hint="eastAsia" w:ascii="新宋体" w:hAnsi="新宋体" w:eastAsia="新宋体" w:cs="新宋体"/>
          <w:b/>
          <w:bCs/>
          <w:sz w:val="52"/>
          <w:szCs w:val="52"/>
        </w:rPr>
        <w:t>商务要求</w:t>
      </w:r>
    </w:p>
    <w:p>
      <w:pPr>
        <w:rPr>
          <w:rFonts w:ascii="新宋体" w:hAnsi="新宋体" w:eastAsia="新宋体" w:cs="新宋体"/>
          <w:b/>
          <w:bCs/>
          <w:color w:val="000000"/>
          <w:sz w:val="32"/>
        </w:rPr>
      </w:pPr>
    </w:p>
    <w:p>
      <w:pPr>
        <w:spacing w:line="400" w:lineRule="exact"/>
        <w:rPr>
          <w:rFonts w:ascii="新宋体" w:hAnsi="新宋体" w:eastAsia="新宋体" w:cs="新宋体"/>
          <w:sz w:val="24"/>
        </w:rPr>
      </w:pPr>
      <w:r>
        <w:rPr>
          <w:rFonts w:hint="eastAsia" w:ascii="新宋体" w:hAnsi="新宋体" w:eastAsia="新宋体" w:cs="新宋体"/>
          <w:bCs/>
          <w:sz w:val="32"/>
        </w:rPr>
        <w:br w:type="page"/>
      </w:r>
    </w:p>
    <w:p>
      <w:pPr>
        <w:pStyle w:val="22"/>
        <w:ind w:firstLine="440"/>
        <w:rPr>
          <w:rFonts w:ascii="新宋体" w:hAnsi="新宋体" w:eastAsia="新宋体" w:cs="新宋体"/>
        </w:rPr>
      </w:pPr>
    </w:p>
    <w:p>
      <w:pPr>
        <w:pStyle w:val="50"/>
        <w:spacing w:line="360" w:lineRule="auto"/>
        <w:ind w:left="0" w:firstLine="0"/>
        <w:rPr>
          <w:rFonts w:ascii="新宋体" w:hAnsi="新宋体" w:eastAsia="新宋体" w:cs="新宋体"/>
          <w:b/>
          <w:bCs/>
          <w:kern w:val="2"/>
          <w:sz w:val="24"/>
          <w:szCs w:val="24"/>
        </w:rPr>
      </w:pPr>
      <w:bookmarkStart w:id="3" w:name="_Toc58941054"/>
      <w:r>
        <w:rPr>
          <w:rFonts w:hint="eastAsia" w:ascii="新宋体" w:hAnsi="新宋体" w:eastAsia="新宋体" w:cs="新宋体"/>
          <w:b/>
          <w:bCs/>
          <w:kern w:val="2"/>
          <w:sz w:val="24"/>
          <w:szCs w:val="24"/>
        </w:rPr>
        <w:t>一、付款方式：</w:t>
      </w:r>
    </w:p>
    <w:p>
      <w:pPr>
        <w:pStyle w:val="50"/>
        <w:spacing w:line="360" w:lineRule="auto"/>
        <w:ind w:left="0" w:firstLine="480" w:firstLineChars="200"/>
        <w:rPr>
          <w:rFonts w:ascii="新宋体" w:hAnsi="新宋体" w:eastAsia="新宋体" w:cs="新宋体"/>
          <w:color w:val="FF0000"/>
          <w:kern w:val="2"/>
          <w:sz w:val="24"/>
          <w:szCs w:val="24"/>
        </w:rPr>
      </w:pPr>
      <w:r>
        <w:rPr>
          <w:rFonts w:hint="eastAsia" w:ascii="新宋体" w:hAnsi="新宋体" w:eastAsia="新宋体" w:cs="新宋体"/>
          <w:color w:val="FF0000"/>
          <w:kern w:val="2"/>
          <w:sz w:val="24"/>
          <w:szCs w:val="24"/>
        </w:rPr>
        <w:t>1、合同签订后7个工作日内向中标人支付合同总额的40%作为预付款；</w:t>
      </w:r>
    </w:p>
    <w:p>
      <w:pPr>
        <w:pStyle w:val="50"/>
        <w:spacing w:line="360" w:lineRule="auto"/>
        <w:ind w:left="0" w:firstLine="480" w:firstLineChars="200"/>
        <w:rPr>
          <w:rFonts w:ascii="新宋体" w:hAnsi="新宋体" w:eastAsia="新宋体" w:cs="新宋体"/>
          <w:color w:val="FF0000"/>
          <w:kern w:val="2"/>
          <w:sz w:val="24"/>
          <w:szCs w:val="24"/>
        </w:rPr>
      </w:pPr>
      <w:r>
        <w:rPr>
          <w:rFonts w:hint="eastAsia" w:ascii="新宋体" w:hAnsi="新宋体" w:eastAsia="新宋体" w:cs="新宋体"/>
          <w:color w:val="FF0000"/>
          <w:kern w:val="2"/>
          <w:sz w:val="24"/>
          <w:szCs w:val="24"/>
        </w:rPr>
        <w:t>2、中标供应商按合同约定完成建设服务，并通过验收后的7个工作日内支付合同总价的60%。</w:t>
      </w:r>
    </w:p>
    <w:p>
      <w:pPr>
        <w:pStyle w:val="50"/>
        <w:spacing w:line="360" w:lineRule="auto"/>
        <w:ind w:left="0" w:firstLine="480" w:firstLineChars="200"/>
        <w:rPr>
          <w:rFonts w:ascii="新宋体" w:hAnsi="新宋体" w:eastAsia="新宋体" w:cs="新宋体"/>
          <w:kern w:val="2"/>
          <w:sz w:val="24"/>
          <w:szCs w:val="24"/>
        </w:rPr>
      </w:pPr>
      <w:r>
        <w:rPr>
          <w:rFonts w:hint="eastAsia" w:ascii="新宋体" w:hAnsi="新宋体" w:eastAsia="新宋体" w:cs="新宋体"/>
          <w:kern w:val="2"/>
          <w:sz w:val="24"/>
          <w:szCs w:val="24"/>
        </w:rPr>
        <w:t>注：每次付款前中标人必须提供正式发票给招标人，招标人在收到发票后7个工作日内付款，因中标人未能及时提供发票导致招标人未有按时付款的，由中标人承担相应的责任。</w:t>
      </w:r>
    </w:p>
    <w:p>
      <w:pPr>
        <w:pStyle w:val="51"/>
        <w:numPr>
          <w:ilvl w:val="1"/>
          <w:numId w:val="0"/>
        </w:numPr>
        <w:spacing w:before="120" w:after="120"/>
        <w:rPr>
          <w:rFonts w:ascii="新宋体" w:hAnsi="新宋体" w:eastAsia="新宋体" w:cs="新宋体"/>
          <w:b/>
          <w:sz w:val="24"/>
          <w:szCs w:val="24"/>
        </w:rPr>
      </w:pPr>
      <w:r>
        <w:rPr>
          <w:rFonts w:hint="eastAsia" w:ascii="新宋体" w:hAnsi="新宋体" w:eastAsia="新宋体" w:cs="新宋体"/>
          <w:b/>
          <w:sz w:val="24"/>
          <w:szCs w:val="24"/>
        </w:rPr>
        <w:t>二、质量保证</w:t>
      </w:r>
      <w:bookmarkEnd w:id="3"/>
    </w:p>
    <w:p>
      <w:pPr>
        <w:spacing w:line="360" w:lineRule="auto"/>
        <w:ind w:firstLine="420"/>
        <w:rPr>
          <w:rFonts w:ascii="新宋体" w:hAnsi="新宋体" w:eastAsia="新宋体" w:cs="新宋体"/>
          <w:sz w:val="24"/>
        </w:rPr>
      </w:pPr>
      <w:r>
        <w:rPr>
          <w:rFonts w:hint="eastAsia" w:ascii="新宋体" w:hAnsi="新宋体" w:eastAsia="新宋体" w:cs="新宋体"/>
          <w:sz w:val="24"/>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spacing w:line="360" w:lineRule="auto"/>
        <w:ind w:firstLine="420"/>
        <w:rPr>
          <w:rFonts w:ascii="新宋体" w:hAnsi="新宋体" w:eastAsia="新宋体" w:cs="新宋体"/>
          <w:sz w:val="24"/>
        </w:rPr>
      </w:pPr>
      <w:r>
        <w:rPr>
          <w:rFonts w:hint="eastAsia" w:ascii="新宋体" w:hAnsi="新宋体" w:eastAsia="新宋体" w:cs="新宋体"/>
          <w:sz w:val="24"/>
        </w:rPr>
        <w:t>2、投标人必须保证解决项目所涉及的技术问题，如因技术原因无法满足采购人需求，由此产生的风险由投标人承担。</w:t>
      </w:r>
    </w:p>
    <w:p>
      <w:pPr>
        <w:pStyle w:val="51"/>
        <w:numPr>
          <w:ilvl w:val="1"/>
          <w:numId w:val="0"/>
        </w:numPr>
        <w:spacing w:before="120" w:after="120"/>
        <w:rPr>
          <w:rFonts w:ascii="新宋体" w:hAnsi="新宋体" w:eastAsia="新宋体" w:cs="新宋体"/>
          <w:b/>
          <w:bCs w:val="0"/>
          <w:color w:val="FF0000"/>
          <w:sz w:val="24"/>
          <w:szCs w:val="24"/>
        </w:rPr>
      </w:pPr>
      <w:bookmarkStart w:id="4" w:name="_Toc58941055"/>
      <w:r>
        <w:rPr>
          <w:rFonts w:hint="eastAsia" w:ascii="新宋体" w:hAnsi="新宋体" w:eastAsia="新宋体" w:cs="新宋体"/>
          <w:b/>
          <w:bCs w:val="0"/>
          <w:color w:val="FF0000"/>
          <w:sz w:val="24"/>
          <w:szCs w:val="24"/>
        </w:rPr>
        <w:t>三、</w:t>
      </w:r>
      <w:bookmarkEnd w:id="4"/>
      <w:r>
        <w:rPr>
          <w:rFonts w:hint="eastAsia" w:ascii="新宋体" w:hAnsi="新宋体" w:eastAsia="新宋体" w:cs="新宋体"/>
          <w:b/>
          <w:bCs w:val="0"/>
          <w:color w:val="FF0000"/>
          <w:sz w:val="24"/>
          <w:szCs w:val="24"/>
        </w:rPr>
        <w:t>建设期限及内容</w:t>
      </w:r>
    </w:p>
    <w:p>
      <w:pPr>
        <w:spacing w:line="360" w:lineRule="auto"/>
        <w:ind w:firstLine="420"/>
        <w:rPr>
          <w:rFonts w:ascii="新宋体" w:hAnsi="新宋体" w:eastAsia="新宋体" w:cs="新宋体"/>
          <w:color w:val="FF0000"/>
          <w:sz w:val="24"/>
        </w:rPr>
      </w:pPr>
      <w:r>
        <w:rPr>
          <w:rFonts w:hint="eastAsia" w:ascii="新宋体" w:hAnsi="新宋体" w:eastAsia="新宋体" w:cs="新宋体"/>
          <w:color w:val="FF0000"/>
          <w:sz w:val="24"/>
        </w:rPr>
        <w:t>1、项目建设工期：2023年8月底前完成。</w:t>
      </w:r>
    </w:p>
    <w:p>
      <w:pPr>
        <w:spacing w:line="360" w:lineRule="auto"/>
        <w:ind w:firstLine="420"/>
        <w:rPr>
          <w:rFonts w:ascii="新宋体" w:hAnsi="新宋体" w:eastAsia="新宋体" w:cs="新宋体"/>
          <w:color w:val="FF0000"/>
          <w:sz w:val="24"/>
        </w:rPr>
      </w:pPr>
      <w:r>
        <w:rPr>
          <w:rFonts w:hint="eastAsia" w:ascii="新宋体" w:hAnsi="新宋体" w:eastAsia="新宋体" w:cs="新宋体"/>
          <w:color w:val="FF0000"/>
          <w:sz w:val="24"/>
        </w:rPr>
        <w:t>2、项目建设质保期为一年。质保期以项目终验之日起算。质保期内提供免费的售后服务。投标人须说明质保期外服务内容及收费标准。</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b/>
          <w:bCs/>
          <w:kern w:val="2"/>
          <w:sz w:val="24"/>
          <w:szCs w:val="24"/>
        </w:rPr>
        <w:t>四、税费：</w:t>
      </w:r>
      <w:r>
        <w:rPr>
          <w:rFonts w:hint="eastAsia" w:ascii="新宋体" w:hAnsi="新宋体" w:eastAsia="新宋体" w:cs="新宋体"/>
          <w:kern w:val="2"/>
          <w:sz w:val="24"/>
          <w:szCs w:val="24"/>
        </w:rPr>
        <w:t>凡与本合同相关的一切税费均由中标人负担；</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b/>
          <w:bCs/>
          <w:kern w:val="2"/>
          <w:sz w:val="24"/>
          <w:szCs w:val="24"/>
        </w:rPr>
        <w:t>五、争议的解决：</w:t>
      </w:r>
      <w:r>
        <w:rPr>
          <w:rFonts w:hint="eastAsia" w:ascii="新宋体" w:hAnsi="新宋体" w:eastAsia="新宋体" w:cs="新宋体"/>
          <w:kern w:val="2"/>
          <w:sz w:val="24"/>
          <w:szCs w:val="24"/>
        </w:rPr>
        <w:t>合同执行过程中发生的争议，如双方不能通过友好协商解决，则按相关法律法规处理；</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b/>
          <w:bCs/>
          <w:kern w:val="2"/>
          <w:sz w:val="24"/>
          <w:szCs w:val="24"/>
        </w:rPr>
        <w:t>六、保密条款：</w:t>
      </w:r>
      <w:r>
        <w:rPr>
          <w:rFonts w:hint="eastAsia" w:ascii="新宋体" w:hAnsi="新宋体" w:eastAsia="新宋体" w:cs="新宋体"/>
          <w:kern w:val="2"/>
          <w:sz w:val="24"/>
          <w:szCs w:val="24"/>
        </w:rPr>
        <w:t>为切实保障政务网络和信息安全保密，遵守国家有关法律、行政法规、行政规章的有关规定，严格执行信息安全管理规定,根据《中华人民共和国保守国家秘密法》、《中华人民共和国保守国家秘密法实施办法》和有关法律、法规之规定，为确保所涉及的国家秘密和工作秘密的安全，结合项目实际，甲、乙双方需要签订保密协议，内容如下：</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（一）保密范围：</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中标人为甲方提供技术服务的员工接触的各部门基础数据、掌握甲方安全保密措施、各项参数等，以及甲方场地环境、硬件、软件、电子信息和所有资料内容（以上保密内容简称专有信息）。</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（二）保密责任</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1．采购人有权对中标人及其参与本项目工作的职员进行保密监管。中标人应配合甲方对有关人员进行审查、教育培训，及时调整不合适的人员。</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2．中标人必须在签定本保密协议后，才可派遣技术人员入驻甲方办公，并只允许所派遣的技术人员使用甲方提供的有关专有信息。</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3．中标人同意严格控制甲方的专有信息，保证不向第三方泄露甲方提供的任何专有信息，并对该专有信息的提供管理良好的安全保密措施。</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4．中标人不能将甲方的专有信息用于其它任何目的。除中标人直接参与本项目的职员之外，不将专有信息透露给其它任何人。中标人及其参与本项工作的员工严禁在系统建设及维护中私设“后门”、通过互联网进行远程维护等非法操作。严禁私自使用、查询、复制资料信息。如中标人须对外使用甲方所披露的信息时，不确定该信息是否为保密信息，需向甲方书面查询，由甲方给予书面回复以确定该信息是否为保密信息。</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5.中标人应对参与项目以及可能接触到本协议专用信息的工作人员进行告知，并应当与其另外按照本保密协议的要求签订保密协议。</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6.中标人发现保密范围内的有关事项已经泄露或可能泄露时应当报告甲方，并及时采取补救措施。</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7.当采购人要求中标人交回专有信息时，中标人应当立即交回所有书面的或其他形式的专有信息以及所有描述和概括该专有信息的文件资料，不能以任何形式保留或擅自处理。</w:t>
      </w:r>
    </w:p>
    <w:p>
      <w:pPr>
        <w:pStyle w:val="50"/>
        <w:spacing w:line="360" w:lineRule="auto"/>
        <w:ind w:left="0" w:firstLine="0"/>
        <w:rPr>
          <w:rFonts w:ascii="新宋体" w:hAnsi="新宋体" w:eastAsia="新宋体" w:cs="新宋体"/>
          <w:kern w:val="2"/>
          <w:sz w:val="24"/>
          <w:szCs w:val="24"/>
        </w:rPr>
      </w:pPr>
      <w:r>
        <w:rPr>
          <w:rFonts w:hint="eastAsia" w:ascii="新宋体" w:hAnsi="新宋体" w:eastAsia="新宋体" w:cs="新宋体"/>
          <w:kern w:val="2"/>
          <w:sz w:val="24"/>
          <w:szCs w:val="24"/>
        </w:rPr>
        <w:t>8、保密期限:长期</w:t>
      </w: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pStyle w:val="22"/>
        <w:ind w:firstLine="643"/>
        <w:rPr>
          <w:rFonts w:ascii="新宋体" w:hAnsi="新宋体" w:eastAsia="新宋体" w:cs="新宋体"/>
          <w:b/>
          <w:color w:val="000000"/>
          <w:sz w:val="32"/>
          <w:szCs w:val="32"/>
        </w:rPr>
      </w:pPr>
    </w:p>
    <w:p>
      <w:pPr>
        <w:pStyle w:val="22"/>
        <w:ind w:firstLine="643"/>
        <w:rPr>
          <w:rFonts w:ascii="新宋体" w:hAnsi="新宋体" w:eastAsia="新宋体" w:cs="新宋体"/>
          <w:b/>
          <w:color w:val="000000"/>
          <w:sz w:val="32"/>
          <w:szCs w:val="32"/>
        </w:rPr>
      </w:pPr>
    </w:p>
    <w:p>
      <w:pPr>
        <w:pStyle w:val="22"/>
        <w:ind w:firstLine="643"/>
        <w:rPr>
          <w:rFonts w:ascii="新宋体" w:hAnsi="新宋体" w:eastAsia="新宋体" w:cs="新宋体"/>
          <w:b/>
          <w:color w:val="000000"/>
          <w:sz w:val="32"/>
          <w:szCs w:val="32"/>
        </w:rPr>
      </w:pPr>
    </w:p>
    <w:p>
      <w:pPr>
        <w:tabs>
          <w:tab w:val="left" w:pos="0"/>
        </w:tabs>
        <w:snapToGrid w:val="0"/>
        <w:spacing w:line="360" w:lineRule="auto"/>
        <w:jc w:val="center"/>
        <w:rPr>
          <w:rFonts w:ascii="新宋体" w:hAnsi="新宋体" w:eastAsia="新宋体" w:cs="新宋体"/>
          <w:b/>
          <w:color w:val="000000"/>
          <w:sz w:val="48"/>
          <w:szCs w:val="48"/>
        </w:rPr>
      </w:pPr>
    </w:p>
    <w:p>
      <w:pPr>
        <w:tabs>
          <w:tab w:val="left" w:pos="0"/>
        </w:tabs>
        <w:snapToGrid w:val="0"/>
        <w:spacing w:line="360" w:lineRule="auto"/>
        <w:jc w:val="center"/>
        <w:rPr>
          <w:rFonts w:ascii="新宋体" w:hAnsi="新宋体" w:eastAsia="新宋体" w:cs="新宋体"/>
          <w:b/>
          <w:color w:val="000000"/>
          <w:sz w:val="48"/>
          <w:szCs w:val="48"/>
        </w:rPr>
      </w:pPr>
    </w:p>
    <w:p>
      <w:pPr>
        <w:pStyle w:val="5"/>
      </w:pPr>
    </w:p>
    <w:p>
      <w:pPr>
        <w:tabs>
          <w:tab w:val="left" w:pos="0"/>
        </w:tabs>
        <w:snapToGrid w:val="0"/>
        <w:spacing w:line="360" w:lineRule="auto"/>
        <w:jc w:val="center"/>
        <w:rPr>
          <w:rFonts w:ascii="新宋体" w:hAnsi="新宋体" w:eastAsia="新宋体" w:cs="新宋体"/>
          <w:b/>
          <w:color w:val="000000"/>
          <w:sz w:val="48"/>
          <w:szCs w:val="48"/>
        </w:rPr>
      </w:pPr>
    </w:p>
    <w:p>
      <w:pPr>
        <w:pStyle w:val="5"/>
        <w:rPr>
          <w:rFonts w:ascii="新宋体" w:hAnsi="新宋体" w:eastAsia="新宋体" w:cs="新宋体"/>
          <w:b/>
          <w:color w:val="000000"/>
          <w:sz w:val="48"/>
          <w:szCs w:val="48"/>
        </w:rPr>
      </w:pPr>
    </w:p>
    <w:p>
      <w:pPr>
        <w:pStyle w:val="29"/>
      </w:pPr>
    </w:p>
    <w:p>
      <w:pPr>
        <w:tabs>
          <w:tab w:val="left" w:pos="0"/>
        </w:tabs>
        <w:snapToGrid w:val="0"/>
        <w:spacing w:line="360" w:lineRule="auto"/>
        <w:jc w:val="center"/>
        <w:rPr>
          <w:rFonts w:ascii="新宋体" w:hAnsi="新宋体" w:eastAsia="新宋体" w:cs="新宋体"/>
          <w:b/>
          <w:color w:val="000000"/>
          <w:sz w:val="48"/>
          <w:szCs w:val="48"/>
        </w:rPr>
      </w:pPr>
      <w:r>
        <w:rPr>
          <w:rFonts w:hint="eastAsia" w:ascii="新宋体" w:hAnsi="新宋体" w:eastAsia="新宋体" w:cs="新宋体"/>
          <w:b/>
          <w:color w:val="000000"/>
          <w:sz w:val="48"/>
          <w:szCs w:val="48"/>
        </w:rPr>
        <w:t xml:space="preserve">第六章  </w:t>
      </w:r>
    </w:p>
    <w:p>
      <w:pPr>
        <w:tabs>
          <w:tab w:val="left" w:pos="0"/>
        </w:tabs>
        <w:snapToGrid w:val="0"/>
        <w:spacing w:line="360" w:lineRule="auto"/>
        <w:jc w:val="center"/>
        <w:rPr>
          <w:rFonts w:ascii="新宋体" w:hAnsi="新宋体" w:eastAsia="新宋体" w:cs="新宋体"/>
          <w:b/>
          <w:color w:val="000000"/>
          <w:sz w:val="48"/>
          <w:szCs w:val="48"/>
        </w:rPr>
      </w:pPr>
      <w:r>
        <w:rPr>
          <w:rFonts w:hint="eastAsia" w:ascii="新宋体" w:hAnsi="新宋体" w:eastAsia="新宋体" w:cs="新宋体"/>
          <w:b/>
          <w:color w:val="000000"/>
          <w:sz w:val="48"/>
          <w:szCs w:val="48"/>
        </w:rPr>
        <w:t>附件—投标文件格式</w:t>
      </w:r>
    </w:p>
    <w:p>
      <w:pPr>
        <w:tabs>
          <w:tab w:val="left" w:pos="0"/>
        </w:tabs>
        <w:snapToGrid w:val="0"/>
        <w:spacing w:line="360" w:lineRule="auto"/>
        <w:rPr>
          <w:rFonts w:ascii="新宋体" w:hAnsi="新宋体" w:eastAsia="新宋体" w:cs="新宋体"/>
          <w:b/>
          <w:color w:val="000000"/>
          <w:sz w:val="36"/>
          <w:szCs w:val="36"/>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color w:val="000000"/>
          <w:sz w:val="32"/>
          <w:szCs w:val="32"/>
        </w:rPr>
      </w:pPr>
    </w:p>
    <w:p>
      <w:pPr>
        <w:tabs>
          <w:tab w:val="left" w:pos="0"/>
        </w:tabs>
        <w:snapToGrid w:val="0"/>
        <w:spacing w:line="360" w:lineRule="auto"/>
        <w:rPr>
          <w:rFonts w:ascii="新宋体" w:hAnsi="新宋体" w:eastAsia="新宋体" w:cs="新宋体"/>
          <w:b/>
          <w:sz w:val="84"/>
          <w:szCs w:val="32"/>
        </w:rPr>
      </w:pPr>
    </w:p>
    <w:p>
      <w:pPr>
        <w:pStyle w:val="22"/>
        <w:ind w:firstLine="1687"/>
        <w:rPr>
          <w:rFonts w:ascii="新宋体" w:hAnsi="新宋体" w:eastAsia="新宋体" w:cs="新宋体"/>
          <w:b/>
          <w:sz w:val="84"/>
          <w:szCs w:val="32"/>
        </w:rPr>
      </w:pPr>
    </w:p>
    <w:p>
      <w:pPr>
        <w:pStyle w:val="22"/>
        <w:ind w:firstLine="1687"/>
        <w:rPr>
          <w:rFonts w:ascii="新宋体" w:hAnsi="新宋体" w:eastAsia="新宋体" w:cs="新宋体"/>
          <w:b/>
          <w:sz w:val="84"/>
          <w:szCs w:val="32"/>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r>
        <w:rPr>
          <w:rFonts w:hint="eastAsia" w:ascii="新宋体" w:hAnsi="新宋体" w:eastAsia="新宋体" w:cs="新宋体"/>
          <w:sz w:val="28"/>
        </w:rPr>
        <w:t xml:space="preserve">（1）投标响应文件封面：                                         </w:t>
      </w:r>
    </w:p>
    <w:p>
      <w:pPr>
        <w:ind w:right="420"/>
        <w:jc w:val="right"/>
        <w:rPr>
          <w:rFonts w:ascii="新宋体" w:hAnsi="新宋体" w:eastAsia="新宋体" w:cs="新宋体"/>
          <w:b/>
          <w:sz w:val="32"/>
          <w:szCs w:val="32"/>
        </w:rPr>
      </w:pPr>
      <w:r>
        <w:rPr>
          <w:rFonts w:hint="eastAsia" w:ascii="新宋体" w:hAnsi="新宋体" w:eastAsia="新宋体" w:cs="新宋体"/>
          <w:b/>
          <w:sz w:val="32"/>
          <w:szCs w:val="32"/>
        </w:rPr>
        <w:t>正（副）本</w:t>
      </w:r>
    </w:p>
    <w:p>
      <w:pPr>
        <w:ind w:right="420"/>
        <w:jc w:val="right"/>
        <w:rPr>
          <w:rFonts w:ascii="新宋体" w:hAnsi="新宋体" w:eastAsia="新宋体" w:cs="新宋体"/>
          <w:b/>
          <w:sz w:val="18"/>
          <w:szCs w:val="18"/>
        </w:rPr>
      </w:pPr>
    </w:p>
    <w:p>
      <w:pPr>
        <w:tabs>
          <w:tab w:val="center" w:pos="4677"/>
          <w:tab w:val="left" w:pos="7365"/>
        </w:tabs>
        <w:ind w:firstLine="1325" w:firstLineChars="300"/>
        <w:rPr>
          <w:rFonts w:ascii="新宋体" w:hAnsi="新宋体" w:eastAsia="新宋体" w:cs="新宋体"/>
          <w:b/>
          <w:bCs/>
          <w:sz w:val="44"/>
          <w:szCs w:val="44"/>
        </w:rPr>
      </w:pPr>
    </w:p>
    <w:p>
      <w:pPr>
        <w:tabs>
          <w:tab w:val="center" w:pos="4677"/>
          <w:tab w:val="left" w:pos="7365"/>
        </w:tabs>
        <w:ind w:firstLine="1325" w:firstLineChars="300"/>
        <w:rPr>
          <w:rFonts w:ascii="新宋体" w:hAnsi="新宋体" w:eastAsia="新宋体" w:cs="新宋体"/>
          <w:b/>
          <w:bCs/>
          <w:sz w:val="44"/>
          <w:szCs w:val="44"/>
        </w:rPr>
      </w:pPr>
      <w:r>
        <w:rPr>
          <w:rFonts w:hint="eastAsia" w:ascii="新宋体" w:hAnsi="新宋体" w:eastAsia="新宋体" w:cs="新宋体"/>
          <w:b/>
          <w:bCs/>
          <w:sz w:val="44"/>
          <w:szCs w:val="44"/>
        </w:rPr>
        <w:t>永康市电子公文交换平台建设项目</w:t>
      </w:r>
    </w:p>
    <w:p>
      <w:pPr>
        <w:jc w:val="center"/>
        <w:rPr>
          <w:rFonts w:ascii="新宋体" w:hAnsi="新宋体" w:eastAsia="新宋体" w:cs="新宋体"/>
          <w:b/>
          <w:bCs/>
          <w:color w:val="FF0000"/>
          <w:sz w:val="32"/>
        </w:rPr>
      </w:pPr>
    </w:p>
    <w:p>
      <w:pPr>
        <w:ind w:firstLine="2249" w:firstLineChars="700"/>
        <w:rPr>
          <w:rFonts w:ascii="新宋体" w:hAnsi="新宋体" w:eastAsia="新宋体" w:cs="新宋体"/>
          <w:b/>
          <w:bCs/>
          <w:color w:val="FF0000"/>
          <w:sz w:val="32"/>
        </w:rPr>
      </w:pPr>
      <w:r>
        <w:rPr>
          <w:rFonts w:hint="eastAsia" w:ascii="新宋体" w:hAnsi="新宋体" w:eastAsia="新宋体" w:cs="新宋体"/>
          <w:b/>
          <w:bCs/>
          <w:color w:val="FF0000"/>
          <w:sz w:val="32"/>
        </w:rPr>
        <w:t>采购编号：DTCG-YK2023-F018</w:t>
      </w:r>
    </w:p>
    <w:p>
      <w:pPr>
        <w:spacing w:line="360" w:lineRule="auto"/>
        <w:jc w:val="center"/>
        <w:rPr>
          <w:rFonts w:ascii="新宋体" w:hAnsi="新宋体" w:eastAsia="新宋体" w:cs="新宋体"/>
          <w:b/>
          <w:bCs/>
          <w:sz w:val="32"/>
          <w:szCs w:val="32"/>
        </w:rPr>
      </w:pPr>
      <w:r>
        <w:rPr>
          <w:rFonts w:hint="eastAsia" w:ascii="新宋体" w:hAnsi="新宋体" w:eastAsia="新宋体" w:cs="新宋体"/>
          <w:b/>
          <w:bCs/>
          <w:sz w:val="32"/>
          <w:szCs w:val="32"/>
        </w:rPr>
        <w:t xml:space="preserve">  </w:t>
      </w:r>
    </w:p>
    <w:p>
      <w:pPr>
        <w:spacing w:line="360" w:lineRule="auto"/>
        <w:jc w:val="center"/>
        <w:rPr>
          <w:rFonts w:ascii="新宋体" w:hAnsi="新宋体" w:eastAsia="新宋体" w:cs="新宋体"/>
          <w:b/>
          <w:bCs/>
          <w:szCs w:val="21"/>
        </w:rPr>
      </w:pPr>
    </w:p>
    <w:p>
      <w:pPr>
        <w:jc w:val="center"/>
        <w:rPr>
          <w:rFonts w:ascii="新宋体" w:hAnsi="新宋体" w:eastAsia="新宋体" w:cs="新宋体"/>
          <w:b/>
          <w:bCs/>
          <w:sz w:val="36"/>
          <w:szCs w:val="36"/>
        </w:rPr>
      </w:pPr>
      <w:r>
        <w:rPr>
          <w:rFonts w:hint="eastAsia" w:ascii="新宋体" w:hAnsi="新宋体" w:eastAsia="新宋体" w:cs="新宋体"/>
          <w:b/>
          <w:bCs/>
          <w:sz w:val="36"/>
          <w:szCs w:val="36"/>
        </w:rPr>
        <w:t>（技术资信文件或报价文件）</w:t>
      </w:r>
    </w:p>
    <w:p>
      <w:pPr>
        <w:rPr>
          <w:rFonts w:ascii="新宋体" w:hAnsi="新宋体" w:eastAsia="新宋体" w:cs="新宋体"/>
          <w:b/>
          <w:bCs/>
          <w:sz w:val="18"/>
          <w:szCs w:val="18"/>
        </w:rPr>
      </w:pP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投</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标</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响</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应</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文</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件</w:t>
      </w:r>
    </w:p>
    <w:p>
      <w:pPr>
        <w:jc w:val="center"/>
        <w:rPr>
          <w:rFonts w:ascii="新宋体" w:hAnsi="新宋体" w:eastAsia="新宋体" w:cs="新宋体"/>
          <w:b/>
          <w:bCs/>
          <w:sz w:val="24"/>
        </w:rPr>
      </w:pPr>
    </w:p>
    <w:p>
      <w:pPr>
        <w:spacing w:line="360" w:lineRule="auto"/>
        <w:rPr>
          <w:rFonts w:ascii="新宋体" w:hAnsi="新宋体" w:eastAsia="新宋体" w:cs="新宋体"/>
          <w:b/>
          <w:bCs/>
          <w:sz w:val="24"/>
        </w:rPr>
      </w:pPr>
    </w:p>
    <w:p>
      <w:pPr>
        <w:spacing w:line="360" w:lineRule="auto"/>
        <w:ind w:firstLine="1988" w:firstLineChars="550"/>
        <w:rPr>
          <w:rFonts w:ascii="新宋体" w:hAnsi="新宋体" w:eastAsia="新宋体" w:cs="新宋体"/>
          <w:b/>
          <w:bCs/>
          <w:sz w:val="36"/>
          <w:szCs w:val="36"/>
        </w:rPr>
      </w:pPr>
      <w:r>
        <w:rPr>
          <w:rFonts w:hint="eastAsia" w:ascii="新宋体" w:hAnsi="新宋体" w:eastAsia="新宋体" w:cs="新宋体"/>
          <w:b/>
          <w:bCs/>
          <w:sz w:val="36"/>
          <w:szCs w:val="36"/>
        </w:rPr>
        <w:t>投标响应供应商全称（加盖单位公章）</w:t>
      </w:r>
    </w:p>
    <w:p>
      <w:pPr>
        <w:spacing w:line="360" w:lineRule="auto"/>
        <w:ind w:left="3420"/>
        <w:rPr>
          <w:rFonts w:ascii="新宋体" w:hAnsi="新宋体" w:eastAsia="新宋体" w:cs="新宋体"/>
          <w:b/>
          <w:bCs/>
          <w:sz w:val="36"/>
          <w:szCs w:val="36"/>
        </w:rPr>
      </w:pPr>
      <w:r>
        <w:rPr>
          <w:rFonts w:hint="eastAsia" w:ascii="新宋体" w:hAnsi="新宋体" w:eastAsia="新宋体" w:cs="新宋体"/>
          <w:b/>
          <w:bCs/>
          <w:sz w:val="36"/>
          <w:szCs w:val="36"/>
        </w:rPr>
        <w:t>2023年  月  日</w:t>
      </w:r>
    </w:p>
    <w:p>
      <w:pPr>
        <w:rPr>
          <w:rFonts w:ascii="新宋体" w:hAnsi="新宋体" w:eastAsia="新宋体" w:cs="新宋体"/>
          <w:sz w:val="28"/>
        </w:rPr>
      </w:pPr>
    </w:p>
    <w:p>
      <w:pPr>
        <w:rPr>
          <w:rFonts w:ascii="新宋体" w:hAnsi="新宋体" w:eastAsia="新宋体" w:cs="新宋体"/>
          <w:sz w:val="28"/>
        </w:rPr>
      </w:pPr>
    </w:p>
    <w:p>
      <w:pPr>
        <w:pStyle w:val="22"/>
        <w:ind w:firstLine="643"/>
        <w:rPr>
          <w:rFonts w:ascii="新宋体" w:hAnsi="新宋体" w:eastAsia="新宋体" w:cs="新宋体"/>
          <w:b/>
          <w:sz w:val="32"/>
          <w:szCs w:val="32"/>
        </w:rPr>
      </w:pPr>
    </w:p>
    <w:p>
      <w:pPr>
        <w:jc w:val="center"/>
        <w:rPr>
          <w:rFonts w:ascii="新宋体" w:hAnsi="新宋体" w:eastAsia="新宋体" w:cs="新宋体"/>
          <w:b/>
          <w:sz w:val="32"/>
          <w:szCs w:val="32"/>
        </w:rPr>
      </w:pPr>
    </w:p>
    <w:p>
      <w:pPr>
        <w:rPr>
          <w:rFonts w:ascii="新宋体" w:hAnsi="新宋体" w:eastAsia="新宋体" w:cs="新宋体"/>
          <w:sz w:val="28"/>
        </w:rPr>
      </w:pPr>
      <w:r>
        <w:rPr>
          <w:rFonts w:hint="eastAsia" w:ascii="新宋体" w:hAnsi="新宋体" w:eastAsia="新宋体" w:cs="新宋体"/>
          <w:sz w:val="28"/>
        </w:rPr>
        <w:t>（2）外包封封面格式：</w:t>
      </w:r>
    </w:p>
    <w:p>
      <w:pPr>
        <w:pStyle w:val="13"/>
        <w:jc w:val="center"/>
        <w:rPr>
          <w:rFonts w:ascii="新宋体" w:hAnsi="新宋体" w:eastAsia="新宋体" w:cs="新宋体"/>
          <w:spacing w:val="-2"/>
        </w:rPr>
      </w:pPr>
    </w:p>
    <w:p>
      <w:pPr>
        <w:pStyle w:val="13"/>
        <w:jc w:val="center"/>
        <w:rPr>
          <w:rFonts w:ascii="新宋体" w:hAnsi="新宋体" w:eastAsia="新宋体" w:cs="新宋体"/>
          <w:spacing w:val="-2"/>
          <w:sz w:val="18"/>
          <w:szCs w:val="18"/>
        </w:rPr>
      </w:pPr>
    </w:p>
    <w:p>
      <w:pPr>
        <w:tabs>
          <w:tab w:val="center" w:pos="4677"/>
          <w:tab w:val="left" w:pos="7365"/>
        </w:tabs>
        <w:ind w:firstLine="1325" w:firstLineChars="300"/>
        <w:rPr>
          <w:rFonts w:ascii="新宋体" w:hAnsi="新宋体" w:eastAsia="新宋体" w:cs="新宋体"/>
          <w:b/>
          <w:bCs/>
          <w:sz w:val="44"/>
          <w:szCs w:val="44"/>
        </w:rPr>
      </w:pPr>
      <w:r>
        <w:rPr>
          <w:rFonts w:hint="eastAsia" w:ascii="新宋体" w:hAnsi="新宋体" w:eastAsia="新宋体" w:cs="新宋体"/>
          <w:b/>
          <w:bCs/>
          <w:sz w:val="44"/>
          <w:szCs w:val="44"/>
        </w:rPr>
        <w:t>永康市电子公文交换平台建设项目</w:t>
      </w:r>
    </w:p>
    <w:p>
      <w:pPr>
        <w:jc w:val="center"/>
        <w:rPr>
          <w:rFonts w:ascii="新宋体" w:hAnsi="新宋体" w:eastAsia="新宋体" w:cs="新宋体"/>
          <w:b/>
          <w:bCs/>
          <w:color w:val="FF0000"/>
          <w:sz w:val="32"/>
        </w:rPr>
      </w:pPr>
    </w:p>
    <w:p>
      <w:pPr>
        <w:pStyle w:val="13"/>
        <w:ind w:firstLine="2891" w:firstLineChars="900"/>
        <w:rPr>
          <w:rFonts w:ascii="新宋体" w:hAnsi="新宋体" w:eastAsia="新宋体" w:cs="新宋体"/>
          <w:sz w:val="32"/>
        </w:rPr>
      </w:pPr>
      <w:r>
        <w:rPr>
          <w:rFonts w:hint="eastAsia" w:ascii="新宋体" w:hAnsi="新宋体" w:eastAsia="新宋体" w:cs="新宋体"/>
          <w:b/>
          <w:bCs/>
          <w:color w:val="FF0000"/>
          <w:sz w:val="32"/>
        </w:rPr>
        <w:t>采购编号：DTCG-YK2023-F018</w:t>
      </w:r>
      <w:r>
        <w:rPr>
          <w:rFonts w:hint="eastAsia" w:ascii="新宋体" w:hAnsi="新宋体" w:eastAsia="新宋体" w:cs="新宋体"/>
          <w:sz w:val="32"/>
        </w:rPr>
        <w:t xml:space="preserve">  </w:t>
      </w:r>
    </w:p>
    <w:p>
      <w:pPr>
        <w:pStyle w:val="13"/>
        <w:rPr>
          <w:rFonts w:ascii="新宋体" w:hAnsi="新宋体" w:eastAsia="新宋体" w:cs="新宋体"/>
          <w:sz w:val="28"/>
        </w:rPr>
      </w:pPr>
    </w:p>
    <w:p>
      <w:pPr>
        <w:jc w:val="center"/>
        <w:rPr>
          <w:rFonts w:ascii="新宋体" w:hAnsi="新宋体" w:eastAsia="新宋体" w:cs="新宋体"/>
          <w:b/>
          <w:bCs/>
          <w:sz w:val="36"/>
          <w:szCs w:val="36"/>
        </w:rPr>
      </w:pPr>
      <w:r>
        <w:rPr>
          <w:rFonts w:hint="eastAsia" w:ascii="新宋体" w:hAnsi="新宋体" w:eastAsia="新宋体" w:cs="新宋体"/>
          <w:b/>
          <w:bCs/>
          <w:sz w:val="36"/>
          <w:szCs w:val="36"/>
        </w:rPr>
        <w:t>（技术资信文件或报价文件）</w:t>
      </w:r>
    </w:p>
    <w:p>
      <w:pPr>
        <w:pStyle w:val="13"/>
        <w:rPr>
          <w:rFonts w:ascii="新宋体" w:hAnsi="新宋体" w:eastAsia="新宋体" w:cs="新宋体"/>
          <w:sz w:val="28"/>
        </w:rPr>
      </w:pPr>
    </w:p>
    <w:p>
      <w:pPr>
        <w:pStyle w:val="13"/>
        <w:spacing w:line="360" w:lineRule="auto"/>
        <w:rPr>
          <w:rFonts w:ascii="新宋体" w:hAnsi="新宋体" w:eastAsia="新宋体" w:cs="新宋体"/>
          <w:sz w:val="32"/>
        </w:rPr>
      </w:pPr>
    </w:p>
    <w:p>
      <w:pPr>
        <w:pStyle w:val="13"/>
        <w:spacing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采购单位名称：</w:t>
      </w:r>
      <w:r>
        <w:rPr>
          <w:rFonts w:hint="eastAsia" w:ascii="新宋体" w:hAnsi="新宋体" w:eastAsia="新宋体" w:cs="新宋体"/>
          <w:sz w:val="32"/>
          <w:u w:val="single"/>
        </w:rPr>
        <w:t xml:space="preserve">                                   </w:t>
      </w:r>
    </w:p>
    <w:p>
      <w:pPr>
        <w:pStyle w:val="13"/>
        <w:spacing w:line="360" w:lineRule="auto"/>
        <w:rPr>
          <w:rFonts w:ascii="新宋体" w:hAnsi="新宋体" w:eastAsia="新宋体" w:cs="新宋体"/>
          <w:sz w:val="32"/>
        </w:rPr>
      </w:pPr>
      <w:r>
        <w:rPr>
          <w:rFonts w:hint="eastAsia" w:ascii="新宋体" w:hAnsi="新宋体" w:eastAsia="新宋体" w:cs="新宋体"/>
          <w:sz w:val="32"/>
        </w:rPr>
        <w:t xml:space="preserve"> </w:t>
      </w:r>
    </w:p>
    <w:p>
      <w:pPr>
        <w:pStyle w:val="13"/>
        <w:spacing w:line="360" w:lineRule="auto"/>
        <w:ind w:firstLine="800" w:firstLineChars="250"/>
        <w:rPr>
          <w:rFonts w:ascii="新宋体" w:hAnsi="新宋体" w:eastAsia="新宋体" w:cs="新宋体"/>
          <w:sz w:val="32"/>
        </w:rPr>
      </w:pPr>
      <w:r>
        <w:rPr>
          <w:rFonts w:hint="eastAsia" w:ascii="新宋体" w:hAnsi="新宋体" w:eastAsia="新宋体" w:cs="新宋体"/>
          <w:sz w:val="32"/>
        </w:rPr>
        <w:t xml:space="preserve">投标响应单位名称:  </w:t>
      </w:r>
      <w:r>
        <w:rPr>
          <w:rFonts w:hint="eastAsia" w:ascii="新宋体" w:hAnsi="新宋体" w:eastAsia="新宋体" w:cs="新宋体"/>
          <w:sz w:val="32"/>
          <w:u w:val="single"/>
        </w:rPr>
        <w:t xml:space="preserve">                         (盖公章)</w:t>
      </w:r>
    </w:p>
    <w:p>
      <w:pPr>
        <w:pStyle w:val="13"/>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投标响应单位法定代表人或其委托代理人:</w:t>
      </w:r>
      <w:r>
        <w:rPr>
          <w:rFonts w:hint="eastAsia" w:ascii="新宋体" w:hAnsi="新宋体" w:eastAsia="新宋体" w:cs="新宋体"/>
          <w:sz w:val="32"/>
          <w:u w:val="single"/>
        </w:rPr>
        <w:t xml:space="preserve">   (签字或盖章)</w:t>
      </w:r>
    </w:p>
    <w:p>
      <w:pPr>
        <w:pStyle w:val="13"/>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投标响应单位地址：</w:t>
      </w:r>
      <w:r>
        <w:rPr>
          <w:rFonts w:hint="eastAsia" w:ascii="新宋体" w:hAnsi="新宋体" w:eastAsia="新宋体" w:cs="新宋体"/>
          <w:sz w:val="32"/>
          <w:u w:val="single"/>
        </w:rPr>
        <w:t xml:space="preserve">                                </w:t>
      </w:r>
    </w:p>
    <w:p>
      <w:pPr>
        <w:pStyle w:val="13"/>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邮编：</w:t>
      </w:r>
      <w:r>
        <w:rPr>
          <w:rFonts w:hint="eastAsia" w:ascii="新宋体" w:hAnsi="新宋体" w:eastAsia="新宋体" w:cs="新宋体"/>
          <w:sz w:val="32"/>
          <w:u w:val="single"/>
        </w:rPr>
        <w:t xml:space="preserve">                                           </w:t>
      </w:r>
    </w:p>
    <w:p>
      <w:pPr>
        <w:pStyle w:val="13"/>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联系人：</w:t>
      </w:r>
      <w:r>
        <w:rPr>
          <w:rFonts w:hint="eastAsia" w:ascii="新宋体" w:hAnsi="新宋体" w:eastAsia="新宋体" w:cs="新宋体"/>
          <w:sz w:val="32"/>
          <w:u w:val="single"/>
        </w:rPr>
        <w:t xml:space="preserve">                                         </w:t>
      </w:r>
    </w:p>
    <w:p>
      <w:pPr>
        <w:pStyle w:val="13"/>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联系电话：</w:t>
      </w:r>
      <w:r>
        <w:rPr>
          <w:rFonts w:hint="eastAsia" w:ascii="新宋体" w:hAnsi="新宋体" w:eastAsia="新宋体" w:cs="新宋体"/>
          <w:sz w:val="32"/>
          <w:u w:val="single"/>
        </w:rPr>
        <w:t xml:space="preserve">                                       </w:t>
      </w:r>
    </w:p>
    <w:p>
      <w:pPr>
        <w:pStyle w:val="13"/>
        <w:spacing w:after="120" w:afterLines="50" w:line="360" w:lineRule="auto"/>
        <w:jc w:val="center"/>
        <w:rPr>
          <w:rFonts w:ascii="新宋体" w:hAnsi="新宋体" w:eastAsia="新宋体" w:cs="新宋体"/>
          <w:sz w:val="36"/>
          <w:szCs w:val="36"/>
        </w:rPr>
      </w:pPr>
    </w:p>
    <w:p>
      <w:pPr>
        <w:pStyle w:val="13"/>
        <w:spacing w:after="120" w:afterLines="50" w:line="360" w:lineRule="auto"/>
        <w:jc w:val="center"/>
        <w:rPr>
          <w:rFonts w:ascii="新宋体" w:hAnsi="新宋体" w:eastAsia="新宋体" w:cs="新宋体"/>
          <w:bCs/>
          <w:sz w:val="48"/>
          <w:szCs w:val="48"/>
        </w:rPr>
      </w:pPr>
      <w:r>
        <w:rPr>
          <w:rFonts w:hint="eastAsia" w:ascii="新宋体" w:hAnsi="新宋体" w:eastAsia="新宋体" w:cs="新宋体"/>
          <w:bCs/>
          <w:sz w:val="48"/>
          <w:szCs w:val="48"/>
        </w:rPr>
        <w:t>在开标截止时间之前不得启封</w:t>
      </w:r>
    </w:p>
    <w:p>
      <w:pPr>
        <w:pStyle w:val="22"/>
        <w:ind w:firstLine="440"/>
        <w:rPr>
          <w:rFonts w:ascii="新宋体" w:hAnsi="新宋体" w:eastAsia="新宋体" w:cs="新宋体"/>
        </w:rPr>
      </w:pPr>
    </w:p>
    <w:p>
      <w:pPr>
        <w:jc w:val="center"/>
        <w:rPr>
          <w:rFonts w:ascii="新宋体" w:hAnsi="新宋体" w:eastAsia="新宋体" w:cs="新宋体"/>
          <w:b/>
          <w:bCs/>
          <w:sz w:val="36"/>
        </w:rPr>
      </w:pPr>
    </w:p>
    <w:p>
      <w:pPr>
        <w:jc w:val="center"/>
        <w:rPr>
          <w:rFonts w:ascii="新宋体" w:hAnsi="新宋体" w:eastAsia="新宋体" w:cs="新宋体"/>
          <w:b/>
          <w:bCs/>
          <w:sz w:val="36"/>
        </w:rPr>
      </w:pPr>
    </w:p>
    <w:p>
      <w:pPr>
        <w:rPr>
          <w:rFonts w:ascii="新宋体" w:hAnsi="新宋体" w:eastAsia="新宋体" w:cs="新宋体"/>
          <w:b/>
          <w:bCs/>
          <w:sz w:val="36"/>
        </w:rPr>
      </w:pPr>
    </w:p>
    <w:p>
      <w:pPr>
        <w:jc w:val="center"/>
        <w:rPr>
          <w:rFonts w:ascii="新宋体" w:hAnsi="新宋体" w:eastAsia="新宋体" w:cs="新宋体"/>
          <w:b/>
          <w:bCs/>
          <w:sz w:val="36"/>
        </w:rPr>
      </w:pPr>
    </w:p>
    <w:p>
      <w:pPr>
        <w:spacing w:line="500" w:lineRule="exact"/>
        <w:jc w:val="center"/>
        <w:rPr>
          <w:rFonts w:ascii="新宋体" w:hAnsi="新宋体" w:eastAsia="新宋体" w:cs="新宋体"/>
          <w:sz w:val="30"/>
        </w:rPr>
      </w:pPr>
      <w:r>
        <w:rPr>
          <w:rFonts w:hint="eastAsia" w:ascii="新宋体" w:hAnsi="新宋体" w:eastAsia="新宋体" w:cs="新宋体"/>
          <w:b/>
          <w:bCs/>
          <w:sz w:val="36"/>
        </w:rPr>
        <w:t>投标文件</w:t>
      </w:r>
      <w:r>
        <w:rPr>
          <w:rFonts w:hint="eastAsia" w:ascii="新宋体" w:hAnsi="新宋体" w:eastAsia="新宋体" w:cs="新宋体"/>
          <w:b/>
          <w:bCs/>
          <w:color w:val="FF0000"/>
          <w:sz w:val="36"/>
        </w:rPr>
        <w:t>部分格式</w:t>
      </w:r>
    </w:p>
    <w:p>
      <w:pPr>
        <w:spacing w:line="360" w:lineRule="auto"/>
        <w:rPr>
          <w:rFonts w:ascii="新宋体" w:hAnsi="新宋体" w:eastAsia="新宋体" w:cs="新宋体"/>
          <w:b/>
          <w:bCs/>
          <w:color w:val="FF0000"/>
          <w:sz w:val="24"/>
        </w:rPr>
      </w:pPr>
      <w:r>
        <w:rPr>
          <w:rFonts w:hint="eastAsia" w:ascii="新宋体" w:hAnsi="新宋体" w:eastAsia="新宋体" w:cs="新宋体"/>
          <w:b/>
          <w:bCs/>
          <w:color w:val="FF0000"/>
          <w:sz w:val="24"/>
        </w:rPr>
        <w:t>一、技术资信文件部分</w:t>
      </w:r>
    </w:p>
    <w:p>
      <w:pPr>
        <w:spacing w:line="360" w:lineRule="auto"/>
        <w:rPr>
          <w:rFonts w:ascii="新宋体" w:hAnsi="新宋体" w:eastAsia="新宋体" w:cs="新宋体"/>
          <w:b/>
          <w:sz w:val="24"/>
        </w:rPr>
      </w:pPr>
      <w:r>
        <w:rPr>
          <w:rFonts w:hint="eastAsia" w:ascii="新宋体" w:hAnsi="新宋体" w:eastAsia="新宋体" w:cs="新宋体"/>
          <w:sz w:val="24"/>
        </w:rPr>
        <w:t xml:space="preserve"> </w:t>
      </w:r>
      <w:r>
        <w:rPr>
          <w:rFonts w:hint="eastAsia" w:ascii="新宋体" w:hAnsi="新宋体" w:eastAsia="新宋体" w:cs="新宋体"/>
          <w:b/>
          <w:sz w:val="24"/>
        </w:rPr>
        <w:t>有关投标人资格的相关资料</w:t>
      </w:r>
    </w:p>
    <w:p>
      <w:pPr>
        <w:spacing w:line="360" w:lineRule="auto"/>
        <w:rPr>
          <w:rFonts w:ascii="新宋体" w:hAnsi="新宋体" w:eastAsia="新宋体" w:cs="新宋体"/>
          <w:bCs/>
          <w:sz w:val="24"/>
        </w:rPr>
      </w:pPr>
      <w:r>
        <w:rPr>
          <w:rFonts w:hint="eastAsia" w:ascii="新宋体" w:hAnsi="新宋体" w:eastAsia="新宋体" w:cs="新宋体"/>
          <w:bCs/>
          <w:sz w:val="24"/>
        </w:rPr>
        <w:t>（1）投标声明书(附件1，含无重大违法记录声明)；</w:t>
      </w:r>
    </w:p>
    <w:p>
      <w:pPr>
        <w:spacing w:line="360" w:lineRule="auto"/>
        <w:rPr>
          <w:rFonts w:ascii="新宋体" w:hAnsi="新宋体" w:eastAsia="新宋体" w:cs="新宋体"/>
          <w:bCs/>
          <w:sz w:val="24"/>
        </w:rPr>
      </w:pPr>
      <w:r>
        <w:rPr>
          <w:rFonts w:hint="eastAsia" w:ascii="新宋体" w:hAnsi="新宋体" w:eastAsia="新宋体" w:cs="新宋体"/>
          <w:bCs/>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pacing w:line="360" w:lineRule="auto"/>
        <w:rPr>
          <w:rFonts w:ascii="新宋体" w:hAnsi="新宋体" w:eastAsia="新宋体" w:cs="新宋体"/>
          <w:bCs/>
          <w:sz w:val="24"/>
        </w:rPr>
      </w:pPr>
      <w:r>
        <w:rPr>
          <w:rFonts w:hint="eastAsia" w:ascii="新宋体" w:hAnsi="新宋体" w:eastAsia="新宋体" w:cs="新宋体"/>
          <w:bCs/>
          <w:sz w:val="24"/>
        </w:rPr>
        <w:t>（3）法定代表人授权委托书(附件2)；</w:t>
      </w:r>
    </w:p>
    <w:p>
      <w:pPr>
        <w:spacing w:line="360" w:lineRule="auto"/>
        <w:rPr>
          <w:rFonts w:ascii="新宋体" w:hAnsi="新宋体" w:eastAsia="新宋体" w:cs="新宋体"/>
          <w:bCs/>
          <w:sz w:val="24"/>
        </w:rPr>
      </w:pPr>
      <w:r>
        <w:rPr>
          <w:rFonts w:hint="eastAsia" w:ascii="新宋体" w:hAnsi="新宋体" w:eastAsia="新宋体" w:cs="新宋体"/>
          <w:bCs/>
          <w:sz w:val="24"/>
        </w:rPr>
        <w:t>（4）提供有效的营业执照复印件并加盖公司公章；事业单位的，则提供有效的《事业单位法人证书》副本复印件并加盖单位公章；自然人的，则提供有效的身份证复印件并签字；</w:t>
      </w:r>
    </w:p>
    <w:p>
      <w:pPr>
        <w:spacing w:line="360" w:lineRule="auto"/>
        <w:rPr>
          <w:rFonts w:ascii="新宋体" w:hAnsi="新宋体" w:eastAsia="新宋体" w:cs="新宋体"/>
          <w:bCs/>
          <w:sz w:val="24"/>
        </w:rPr>
      </w:pPr>
      <w:r>
        <w:rPr>
          <w:rFonts w:hint="eastAsia" w:ascii="新宋体" w:hAnsi="新宋体" w:eastAsia="新宋体" w:cs="新宋体"/>
          <w:bCs/>
          <w:sz w:val="24"/>
        </w:rPr>
        <w:t>（5）提供近期财务状况报告（复印件并加盖公司公章）；</w:t>
      </w:r>
    </w:p>
    <w:p>
      <w:pPr>
        <w:spacing w:line="360" w:lineRule="auto"/>
        <w:rPr>
          <w:rFonts w:ascii="新宋体" w:hAnsi="新宋体" w:eastAsia="新宋体" w:cs="新宋体"/>
          <w:bCs/>
          <w:sz w:val="24"/>
        </w:rPr>
      </w:pPr>
      <w:r>
        <w:rPr>
          <w:rFonts w:hint="eastAsia" w:ascii="新宋体" w:hAnsi="新宋体" w:eastAsia="新宋体" w:cs="新宋体"/>
          <w:bCs/>
          <w:sz w:val="24"/>
        </w:rPr>
        <w:t>（6）提供近期依法缴纳税收记录（</w:t>
      </w:r>
      <w:r>
        <w:rPr>
          <w:rFonts w:hint="eastAsia" w:ascii="新宋体" w:hAnsi="新宋体" w:eastAsia="新宋体" w:cs="新宋体"/>
          <w:sz w:val="24"/>
        </w:rPr>
        <w:t>复印件</w:t>
      </w:r>
      <w:r>
        <w:rPr>
          <w:rFonts w:hint="eastAsia" w:ascii="新宋体" w:hAnsi="新宋体" w:eastAsia="新宋体" w:cs="新宋体"/>
          <w:bCs/>
          <w:sz w:val="24"/>
        </w:rPr>
        <w:t>并加盖公司公章）；</w:t>
      </w:r>
    </w:p>
    <w:p>
      <w:pPr>
        <w:spacing w:line="360" w:lineRule="auto"/>
        <w:rPr>
          <w:rFonts w:ascii="新宋体" w:hAnsi="新宋体" w:eastAsia="新宋体" w:cs="新宋体"/>
          <w:bCs/>
          <w:sz w:val="24"/>
        </w:rPr>
      </w:pPr>
      <w:r>
        <w:rPr>
          <w:rFonts w:hint="eastAsia" w:ascii="新宋体" w:hAnsi="新宋体" w:eastAsia="新宋体" w:cs="新宋体"/>
          <w:bCs/>
          <w:sz w:val="24"/>
        </w:rPr>
        <w:t>（7）提供近期依法缴纳社会保障资金记录（</w:t>
      </w:r>
      <w:r>
        <w:rPr>
          <w:rFonts w:hint="eastAsia" w:ascii="新宋体" w:hAnsi="新宋体" w:eastAsia="新宋体" w:cs="新宋体"/>
          <w:sz w:val="24"/>
        </w:rPr>
        <w:t>复印件</w:t>
      </w:r>
      <w:r>
        <w:rPr>
          <w:rFonts w:hint="eastAsia" w:ascii="新宋体" w:hAnsi="新宋体" w:eastAsia="新宋体" w:cs="新宋体"/>
          <w:bCs/>
          <w:sz w:val="24"/>
        </w:rPr>
        <w:t>并加盖公司公章）；</w:t>
      </w:r>
    </w:p>
    <w:p>
      <w:pPr>
        <w:spacing w:line="360" w:lineRule="auto"/>
        <w:rPr>
          <w:rFonts w:ascii="新宋体" w:hAnsi="新宋体" w:eastAsia="新宋体" w:cs="新宋体"/>
          <w:bCs/>
          <w:sz w:val="24"/>
        </w:rPr>
      </w:pPr>
      <w:r>
        <w:rPr>
          <w:rFonts w:hint="eastAsia" w:ascii="新宋体" w:hAnsi="新宋体" w:eastAsia="新宋体" w:cs="新宋体"/>
          <w:bCs/>
          <w:sz w:val="24"/>
        </w:rPr>
        <w:t>（8）提供采购公告中符合投标人特定条件要求的有效的其他资质复印件并加盖公司公章及需要说明的资料；</w:t>
      </w:r>
    </w:p>
    <w:p>
      <w:pPr>
        <w:spacing w:line="360" w:lineRule="auto"/>
        <w:rPr>
          <w:rFonts w:ascii="新宋体" w:hAnsi="新宋体" w:eastAsia="新宋体" w:cs="新宋体"/>
          <w:bCs/>
          <w:sz w:val="24"/>
        </w:rPr>
      </w:pPr>
      <w:r>
        <w:rPr>
          <w:rFonts w:hint="eastAsia" w:ascii="新宋体" w:hAnsi="新宋体" w:eastAsia="新宋体" w:cs="新宋体"/>
          <w:bCs/>
          <w:sz w:val="24"/>
        </w:rPr>
        <w:t>（9）招标代理服务费承诺书</w:t>
      </w:r>
      <w:r>
        <w:rPr>
          <w:rFonts w:hint="eastAsia" w:ascii="新宋体" w:hAnsi="新宋体" w:eastAsia="新宋体" w:cs="新宋体"/>
          <w:spacing w:val="-5"/>
          <w:sz w:val="24"/>
        </w:rPr>
        <w:t>（</w:t>
      </w:r>
      <w:r>
        <w:rPr>
          <w:rFonts w:hint="eastAsia" w:ascii="新宋体" w:hAnsi="新宋体" w:eastAsia="新宋体" w:cs="新宋体"/>
          <w:spacing w:val="-3"/>
          <w:sz w:val="24"/>
        </w:rPr>
        <w:t>附件3</w:t>
      </w:r>
      <w:r>
        <w:rPr>
          <w:rFonts w:hint="eastAsia" w:ascii="新宋体" w:hAnsi="新宋体" w:eastAsia="新宋体" w:cs="新宋体"/>
          <w:sz w:val="24"/>
        </w:rPr>
        <w:t>）。</w:t>
      </w:r>
    </w:p>
    <w:p>
      <w:pPr>
        <w:spacing w:line="360" w:lineRule="auto"/>
        <w:outlineLvl w:val="0"/>
        <w:rPr>
          <w:rFonts w:ascii="新宋体" w:hAnsi="新宋体" w:eastAsia="新宋体" w:cs="新宋体"/>
          <w:b/>
          <w:sz w:val="24"/>
        </w:rPr>
      </w:pPr>
      <w:r>
        <w:rPr>
          <w:rFonts w:hint="eastAsia" w:ascii="新宋体" w:hAnsi="新宋体" w:eastAsia="新宋体" w:cs="新宋体"/>
          <w:b/>
          <w:sz w:val="24"/>
        </w:rPr>
        <w:t>有关拟供货物及服务符合招标文件规定的资料：</w:t>
      </w:r>
    </w:p>
    <w:p>
      <w:pPr>
        <w:spacing w:line="360" w:lineRule="auto"/>
        <w:rPr>
          <w:rFonts w:ascii="新宋体" w:hAnsi="新宋体" w:eastAsia="新宋体" w:cs="新宋体"/>
          <w:bCs/>
          <w:sz w:val="24"/>
        </w:rPr>
      </w:pPr>
      <w:r>
        <w:rPr>
          <w:rFonts w:hint="eastAsia" w:ascii="新宋体" w:hAnsi="新宋体" w:eastAsia="新宋体" w:cs="新宋体"/>
          <w:bCs/>
          <w:sz w:val="24"/>
        </w:rPr>
        <w:t>（1）投标人情况介绍（附件5）；</w:t>
      </w:r>
    </w:p>
    <w:p>
      <w:pPr>
        <w:spacing w:line="360" w:lineRule="auto"/>
        <w:rPr>
          <w:rFonts w:ascii="新宋体" w:hAnsi="新宋体" w:eastAsia="新宋体" w:cs="新宋体"/>
          <w:bCs/>
          <w:sz w:val="24"/>
        </w:rPr>
      </w:pPr>
      <w:r>
        <w:rPr>
          <w:rFonts w:hint="eastAsia" w:ascii="新宋体" w:hAnsi="新宋体" w:eastAsia="新宋体" w:cs="新宋体"/>
          <w:bCs/>
          <w:sz w:val="24"/>
        </w:rPr>
        <w:t>（2）投标人提供的各项材料（附件6）；</w:t>
      </w:r>
    </w:p>
    <w:p>
      <w:pPr>
        <w:spacing w:line="360" w:lineRule="auto"/>
        <w:rPr>
          <w:rFonts w:ascii="新宋体" w:hAnsi="新宋体" w:eastAsia="新宋体" w:cs="新宋体"/>
          <w:sz w:val="24"/>
        </w:rPr>
      </w:pPr>
      <w:r>
        <w:rPr>
          <w:rFonts w:hint="eastAsia" w:ascii="新宋体" w:hAnsi="新宋体" w:eastAsia="新宋体" w:cs="新宋体"/>
          <w:bCs/>
          <w:sz w:val="24"/>
        </w:rPr>
        <w:t>（3）</w:t>
      </w:r>
      <w:r>
        <w:rPr>
          <w:rFonts w:hint="eastAsia" w:ascii="新宋体" w:hAnsi="新宋体" w:eastAsia="新宋体" w:cs="新宋体"/>
          <w:sz w:val="24"/>
        </w:rPr>
        <w:t>技术响应/偏离说明表（附件7）；</w:t>
      </w:r>
    </w:p>
    <w:p>
      <w:pPr>
        <w:spacing w:line="360" w:lineRule="auto"/>
        <w:rPr>
          <w:rFonts w:ascii="新宋体" w:hAnsi="新宋体" w:eastAsia="新宋体" w:cs="新宋体"/>
          <w:bCs/>
          <w:sz w:val="24"/>
        </w:rPr>
      </w:pPr>
      <w:r>
        <w:rPr>
          <w:rFonts w:hint="eastAsia" w:ascii="新宋体" w:hAnsi="新宋体" w:eastAsia="新宋体" w:cs="新宋体"/>
          <w:bCs/>
          <w:sz w:val="24"/>
        </w:rPr>
        <w:t>（4）投标单位基本情况表（附件4、8）；</w:t>
      </w:r>
    </w:p>
    <w:p>
      <w:pPr>
        <w:spacing w:line="360" w:lineRule="auto"/>
        <w:rPr>
          <w:rFonts w:ascii="新宋体" w:hAnsi="新宋体" w:eastAsia="新宋体" w:cs="新宋体"/>
          <w:bCs/>
          <w:sz w:val="24"/>
        </w:rPr>
      </w:pPr>
      <w:r>
        <w:rPr>
          <w:rFonts w:hint="eastAsia" w:ascii="新宋体" w:hAnsi="新宋体" w:eastAsia="新宋体" w:cs="新宋体"/>
          <w:bCs/>
          <w:sz w:val="24"/>
        </w:rPr>
        <w:t>（5）货物质量保证、售后服务及有关承诺（附件9）；</w:t>
      </w:r>
    </w:p>
    <w:p>
      <w:pPr>
        <w:spacing w:line="360" w:lineRule="auto"/>
        <w:rPr>
          <w:rFonts w:ascii="新宋体" w:hAnsi="新宋体" w:eastAsia="新宋体" w:cs="新宋体"/>
          <w:bCs/>
          <w:sz w:val="24"/>
        </w:rPr>
      </w:pPr>
      <w:r>
        <w:rPr>
          <w:rFonts w:hint="eastAsia" w:ascii="新宋体" w:hAnsi="新宋体" w:eastAsia="新宋体" w:cs="新宋体"/>
          <w:bCs/>
          <w:sz w:val="24"/>
        </w:rPr>
        <w:t>（6）根据评审需要、技术资信评分标准、招标文件要求等，投标方自行考虑需提供的资料（格式自拟）。</w:t>
      </w:r>
    </w:p>
    <w:p>
      <w:pPr>
        <w:spacing w:line="360" w:lineRule="auto"/>
        <w:rPr>
          <w:rFonts w:ascii="新宋体" w:hAnsi="新宋体" w:eastAsia="新宋体" w:cs="新宋体"/>
          <w:b/>
          <w:color w:val="FF0000"/>
          <w:sz w:val="24"/>
        </w:rPr>
      </w:pPr>
      <w:r>
        <w:rPr>
          <w:rFonts w:hint="eastAsia" w:ascii="新宋体" w:hAnsi="新宋体" w:eastAsia="新宋体" w:cs="新宋体"/>
          <w:b/>
          <w:color w:val="FF0000"/>
          <w:sz w:val="24"/>
        </w:rPr>
        <w:t>二、报价文件部分（单独封装提供用不透明包装物包装密封）</w:t>
      </w:r>
    </w:p>
    <w:p>
      <w:pPr>
        <w:spacing w:line="360" w:lineRule="auto"/>
        <w:rPr>
          <w:rFonts w:ascii="新宋体" w:hAnsi="新宋体" w:eastAsia="新宋体" w:cs="新宋体"/>
          <w:bCs/>
          <w:sz w:val="24"/>
        </w:rPr>
      </w:pPr>
      <w:r>
        <w:rPr>
          <w:rFonts w:hint="eastAsia" w:ascii="新宋体" w:hAnsi="新宋体" w:eastAsia="新宋体" w:cs="新宋体"/>
          <w:bCs/>
          <w:sz w:val="24"/>
        </w:rPr>
        <w:t>1、投标函（附件10）；</w:t>
      </w:r>
    </w:p>
    <w:p>
      <w:pPr>
        <w:spacing w:line="360" w:lineRule="auto"/>
        <w:rPr>
          <w:rFonts w:ascii="新宋体" w:hAnsi="新宋体" w:eastAsia="新宋体" w:cs="新宋体"/>
          <w:bCs/>
          <w:sz w:val="24"/>
        </w:rPr>
      </w:pPr>
      <w:r>
        <w:rPr>
          <w:rFonts w:hint="eastAsia" w:ascii="新宋体" w:hAnsi="新宋体" w:eastAsia="新宋体" w:cs="新宋体"/>
          <w:bCs/>
          <w:sz w:val="24"/>
        </w:rPr>
        <w:t>2、报价一览表（附件11）；</w:t>
      </w:r>
    </w:p>
    <w:p>
      <w:pPr>
        <w:spacing w:line="360" w:lineRule="auto"/>
        <w:rPr>
          <w:rFonts w:ascii="新宋体" w:hAnsi="新宋体" w:eastAsia="新宋体" w:cs="新宋体"/>
          <w:bCs/>
          <w:sz w:val="24"/>
        </w:rPr>
      </w:pPr>
      <w:r>
        <w:rPr>
          <w:rFonts w:hint="eastAsia" w:ascii="新宋体" w:hAnsi="新宋体" w:eastAsia="新宋体" w:cs="新宋体"/>
          <w:bCs/>
          <w:sz w:val="24"/>
        </w:rPr>
        <w:t>6、投标人针对报价需要说明的其他文件和说明（如有，格式自拟）。</w:t>
      </w:r>
    </w:p>
    <w:p>
      <w:pPr>
        <w:spacing w:line="360" w:lineRule="auto"/>
        <w:rPr>
          <w:rFonts w:ascii="新宋体" w:hAnsi="新宋体" w:eastAsia="新宋体" w:cs="新宋体"/>
          <w:color w:val="FF0000"/>
          <w:sz w:val="30"/>
          <w:szCs w:val="30"/>
        </w:rPr>
      </w:pPr>
    </w:p>
    <w:p>
      <w:pPr>
        <w:spacing w:line="360" w:lineRule="auto"/>
        <w:rPr>
          <w:rFonts w:ascii="新宋体" w:hAnsi="新宋体" w:eastAsia="新宋体" w:cs="新宋体"/>
          <w:color w:val="FF0000"/>
          <w:sz w:val="30"/>
          <w:szCs w:val="30"/>
        </w:rPr>
      </w:pPr>
    </w:p>
    <w:p>
      <w:pPr>
        <w:spacing w:line="360" w:lineRule="auto"/>
        <w:rPr>
          <w:rFonts w:ascii="新宋体" w:hAnsi="新宋体" w:eastAsia="新宋体" w:cs="新宋体"/>
          <w:sz w:val="30"/>
          <w:szCs w:val="30"/>
        </w:rPr>
      </w:pPr>
      <w:r>
        <w:rPr>
          <w:rFonts w:hint="eastAsia" w:ascii="新宋体" w:hAnsi="新宋体" w:eastAsia="新宋体" w:cs="新宋体"/>
          <w:color w:val="FF0000"/>
          <w:sz w:val="30"/>
          <w:szCs w:val="30"/>
        </w:rPr>
        <w:t>技术资信文件</w:t>
      </w:r>
    </w:p>
    <w:p>
      <w:pPr>
        <w:spacing w:line="460" w:lineRule="exact"/>
        <w:rPr>
          <w:rFonts w:ascii="新宋体" w:hAnsi="新宋体" w:eastAsia="新宋体" w:cs="新宋体"/>
          <w:b/>
          <w:bCs/>
          <w:sz w:val="32"/>
        </w:rPr>
      </w:pPr>
      <w:r>
        <w:rPr>
          <w:rFonts w:hint="eastAsia" w:ascii="新宋体" w:hAnsi="新宋体" w:eastAsia="新宋体" w:cs="新宋体"/>
          <w:sz w:val="30"/>
        </w:rPr>
        <w:t>附件1</w:t>
      </w:r>
      <w:r>
        <w:rPr>
          <w:rFonts w:hint="eastAsia" w:ascii="新宋体" w:hAnsi="新宋体" w:eastAsia="新宋体" w:cs="新宋体"/>
          <w:b/>
          <w:bCs/>
          <w:sz w:val="32"/>
        </w:rPr>
        <w:t xml:space="preserve">  </w:t>
      </w:r>
    </w:p>
    <w:p>
      <w:pPr>
        <w:snapToGrid w:val="0"/>
        <w:spacing w:before="50" w:after="50"/>
        <w:jc w:val="center"/>
        <w:rPr>
          <w:rFonts w:ascii="新宋体" w:hAnsi="新宋体" w:eastAsia="新宋体" w:cs="新宋体"/>
          <w:b/>
          <w:sz w:val="36"/>
          <w:szCs w:val="36"/>
        </w:rPr>
      </w:pPr>
      <w:r>
        <w:rPr>
          <w:rFonts w:hint="eastAsia" w:ascii="新宋体" w:hAnsi="新宋体" w:eastAsia="新宋体" w:cs="新宋体"/>
          <w:b/>
          <w:sz w:val="36"/>
          <w:szCs w:val="36"/>
        </w:rPr>
        <w:t>投标声明书</w:t>
      </w:r>
    </w:p>
    <w:p>
      <w:pPr>
        <w:snapToGrid w:val="0"/>
        <w:spacing w:before="120" w:beforeLines="50" w:after="50" w:line="500" w:lineRule="exact"/>
        <w:rPr>
          <w:rFonts w:ascii="新宋体" w:hAnsi="新宋体" w:eastAsia="新宋体" w:cs="新宋体"/>
          <w:sz w:val="28"/>
          <w:szCs w:val="28"/>
        </w:rPr>
      </w:pPr>
      <w:r>
        <w:rPr>
          <w:rFonts w:hint="eastAsia" w:ascii="新宋体" w:hAnsi="新宋体" w:eastAsia="新宋体" w:cs="新宋体"/>
          <w:sz w:val="24"/>
        </w:rPr>
        <w:t>致</w:t>
      </w:r>
      <w:r>
        <w:rPr>
          <w:rFonts w:hint="eastAsia" w:ascii="新宋体" w:hAnsi="新宋体" w:eastAsia="新宋体" w:cs="新宋体"/>
          <w:sz w:val="24"/>
          <w:u w:val="single"/>
        </w:rPr>
        <w:t>浙江鼎泰工程管理有限公司</w:t>
      </w:r>
      <w:r>
        <w:rPr>
          <w:rFonts w:hint="eastAsia" w:ascii="新宋体" w:hAnsi="新宋体" w:eastAsia="新宋体" w:cs="新宋体"/>
          <w:sz w:val="28"/>
          <w:szCs w:val="28"/>
        </w:rPr>
        <w:t>：</w:t>
      </w:r>
    </w:p>
    <w:p>
      <w:pPr>
        <w:snapToGrid w:val="0"/>
        <w:spacing w:before="120" w:line="500" w:lineRule="exact"/>
        <w:ind w:firstLine="480" w:firstLineChars="200"/>
        <w:rPr>
          <w:rFonts w:ascii="新宋体" w:hAnsi="新宋体" w:eastAsia="新宋体" w:cs="新宋体"/>
          <w:sz w:val="24"/>
        </w:rPr>
      </w:pPr>
      <w:r>
        <w:rPr>
          <w:rFonts w:hint="eastAsia" w:ascii="新宋体" w:hAnsi="新宋体" w:eastAsia="新宋体" w:cs="新宋体"/>
          <w:sz w:val="24"/>
          <w:u w:val="single"/>
        </w:rPr>
        <w:t>（投标人名称）</w:t>
      </w:r>
      <w:r>
        <w:rPr>
          <w:rFonts w:hint="eastAsia" w:ascii="新宋体" w:hAnsi="新宋体" w:eastAsia="新宋体" w:cs="新宋体"/>
          <w:sz w:val="24"/>
        </w:rPr>
        <w:t>系中华人民共和国合法企业，经营地址</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snapToGrid w:val="0"/>
        <w:spacing w:before="120" w:beforeLines="50" w:after="50" w:line="500" w:lineRule="exact"/>
        <w:ind w:right="210" w:rightChars="100" w:firstLine="480" w:firstLineChars="200"/>
        <w:rPr>
          <w:rFonts w:ascii="新宋体" w:hAnsi="新宋体" w:eastAsia="新宋体" w:cs="新宋体"/>
          <w:sz w:val="24"/>
        </w:rPr>
      </w:pPr>
      <w:r>
        <w:rPr>
          <w:rFonts w:hint="eastAsia" w:ascii="新宋体" w:hAnsi="新宋体" w:eastAsia="新宋体" w:cs="新宋体"/>
          <w:sz w:val="24"/>
        </w:rPr>
        <w:t>我</w:t>
      </w:r>
      <w:r>
        <w:rPr>
          <w:rFonts w:hint="eastAsia" w:ascii="新宋体" w:hAnsi="新宋体" w:eastAsia="新宋体" w:cs="新宋体"/>
          <w:sz w:val="24"/>
          <w:u w:val="single"/>
        </w:rPr>
        <w:t>（姓名）</w:t>
      </w:r>
      <w:r>
        <w:rPr>
          <w:rFonts w:hint="eastAsia" w:ascii="新宋体" w:hAnsi="新宋体" w:eastAsia="新宋体" w:cs="新宋体"/>
          <w:sz w:val="24"/>
        </w:rPr>
        <w:t>系</w:t>
      </w:r>
      <w:r>
        <w:rPr>
          <w:rFonts w:hint="eastAsia" w:ascii="新宋体" w:hAnsi="新宋体" w:eastAsia="新宋体" w:cs="新宋体"/>
          <w:sz w:val="24"/>
          <w:u w:val="single"/>
        </w:rPr>
        <w:t>（投标人名称）</w:t>
      </w:r>
      <w:r>
        <w:rPr>
          <w:rFonts w:hint="eastAsia" w:ascii="新宋体" w:hAnsi="新宋体" w:eastAsia="新宋体" w:cs="新宋体"/>
          <w:sz w:val="24"/>
        </w:rPr>
        <w:t>的法定代表人，我方愿意参加贵方组织的</w:t>
      </w:r>
      <w:r>
        <w:rPr>
          <w:rFonts w:hint="eastAsia" w:ascii="新宋体" w:hAnsi="新宋体" w:eastAsia="新宋体" w:cs="新宋体"/>
          <w:sz w:val="24"/>
          <w:u w:val="single"/>
        </w:rPr>
        <w:t>（招标项目名称）（编号为：            ）</w:t>
      </w:r>
      <w:r>
        <w:rPr>
          <w:rFonts w:hint="eastAsia" w:ascii="新宋体" w:hAnsi="新宋体" w:eastAsia="新宋体" w:cs="新宋体"/>
          <w:sz w:val="24"/>
        </w:rPr>
        <w:t>的投标，为此，我方就本次投标有关事项郑重声明如下：</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1、我方已详细审查全部招标文件，同意招标文件的各项要求。</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2、我方向贵方提交的所有投标文件、资料都是准确的和真实的。</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3、若中标，我方将按招标文件规定履行合同责任和义务。</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4、我方不是采购人的附属机构；在获知本项目采购信息后，与采购人聘请的为此项目提供咨询服务的公司及其附属机构没有任何联系。</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5、投标文件自开标日起有效期为</w:t>
      </w:r>
      <w:r>
        <w:rPr>
          <w:rFonts w:hint="eastAsia" w:ascii="新宋体" w:hAnsi="新宋体" w:eastAsia="新宋体" w:cs="新宋体"/>
          <w:color w:val="FF0000"/>
          <w:sz w:val="24"/>
          <w:u w:val="single"/>
        </w:rPr>
        <w:t>90天</w:t>
      </w:r>
      <w:r>
        <w:rPr>
          <w:rFonts w:hint="eastAsia" w:ascii="新宋体" w:hAnsi="新宋体" w:eastAsia="新宋体" w:cs="新宋体"/>
          <w:sz w:val="24"/>
        </w:rPr>
        <w:t>。</w:t>
      </w:r>
    </w:p>
    <w:p>
      <w:pPr>
        <w:snapToGrid w:val="0"/>
        <w:spacing w:line="500" w:lineRule="exact"/>
        <w:ind w:firstLine="470" w:firstLineChars="196"/>
        <w:rPr>
          <w:rFonts w:ascii="新宋体" w:hAnsi="新宋体" w:eastAsia="新宋体" w:cs="新宋体"/>
          <w:bCs/>
          <w:sz w:val="24"/>
        </w:rPr>
      </w:pPr>
      <w:r>
        <w:rPr>
          <w:rFonts w:hint="eastAsia" w:ascii="新宋体" w:hAnsi="新宋体" w:eastAsia="新宋体" w:cs="新宋体"/>
          <w:bCs/>
          <w:sz w:val="24"/>
        </w:rPr>
        <w:t>6、我方参与本项目前3年内的经营活动中没有重大违法记录；</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500" w:lineRule="exact"/>
        <w:ind w:firstLine="480" w:firstLineChars="200"/>
        <w:rPr>
          <w:rFonts w:ascii="新宋体" w:hAnsi="新宋体" w:eastAsia="新宋体" w:cs="新宋体"/>
          <w:sz w:val="24"/>
        </w:rPr>
      </w:pPr>
      <w:r>
        <w:rPr>
          <w:rFonts w:hint="eastAsia" w:ascii="新宋体" w:hAnsi="新宋体" w:eastAsia="新宋体" w:cs="新宋体"/>
          <w:sz w:val="24"/>
        </w:rPr>
        <w:t>8、以上事项如有虚假或隐瞒，我方愿意承担一切后果，并不再寻求任何旨在减轻或免除法律责任的辩解。</w:t>
      </w:r>
    </w:p>
    <w:p>
      <w:pPr>
        <w:pStyle w:val="22"/>
        <w:ind w:firstLine="440"/>
        <w:rPr>
          <w:rFonts w:ascii="新宋体" w:hAnsi="新宋体" w:eastAsia="新宋体" w:cs="新宋体"/>
        </w:rPr>
      </w:pPr>
    </w:p>
    <w:p>
      <w:pPr>
        <w:snapToGrid w:val="0"/>
        <w:spacing w:before="120" w:beforeLines="50" w:after="50" w:line="500" w:lineRule="exact"/>
        <w:ind w:right="600"/>
        <w:rPr>
          <w:rFonts w:ascii="新宋体" w:hAnsi="新宋体" w:eastAsia="新宋体" w:cs="新宋体"/>
          <w:sz w:val="24"/>
          <w:u w:val="single"/>
        </w:rPr>
      </w:pPr>
      <w:r>
        <w:rPr>
          <w:rFonts w:hint="eastAsia" w:ascii="新宋体" w:hAnsi="新宋体" w:eastAsia="新宋体" w:cs="新宋体"/>
          <w:sz w:val="24"/>
        </w:rPr>
        <w:t>投标人代表签名：</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日 期：</w:t>
      </w:r>
      <w:r>
        <w:rPr>
          <w:rFonts w:hint="eastAsia" w:ascii="新宋体" w:hAnsi="新宋体" w:eastAsia="新宋体" w:cs="新宋体"/>
          <w:sz w:val="24"/>
          <w:u w:val="single"/>
        </w:rPr>
        <w:t xml:space="preserve">          </w:t>
      </w:r>
    </w:p>
    <w:p>
      <w:pPr>
        <w:snapToGrid w:val="0"/>
        <w:spacing w:before="120" w:beforeLines="50" w:after="50" w:line="500" w:lineRule="exact"/>
        <w:rPr>
          <w:rFonts w:ascii="新宋体" w:hAnsi="新宋体" w:eastAsia="新宋体" w:cs="新宋体"/>
          <w:sz w:val="24"/>
        </w:rPr>
      </w:pPr>
      <w:r>
        <w:rPr>
          <w:rFonts w:hint="eastAsia" w:ascii="新宋体" w:hAnsi="新宋体" w:eastAsia="新宋体" w:cs="新宋体"/>
          <w:sz w:val="24"/>
        </w:rPr>
        <w:t>投标人全称（公章）：</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80" w:lineRule="auto"/>
        <w:rPr>
          <w:rFonts w:ascii="新宋体" w:hAnsi="新宋体" w:eastAsia="新宋体" w:cs="新宋体"/>
          <w:b/>
          <w:bCs/>
          <w:sz w:val="32"/>
        </w:rPr>
      </w:pPr>
    </w:p>
    <w:p>
      <w:pPr>
        <w:spacing w:line="480" w:lineRule="auto"/>
        <w:rPr>
          <w:rFonts w:ascii="新宋体" w:hAnsi="新宋体" w:eastAsia="新宋体" w:cs="新宋体"/>
          <w:b/>
          <w:bCs/>
          <w:sz w:val="32"/>
        </w:rPr>
      </w:pPr>
      <w:r>
        <w:rPr>
          <w:rFonts w:hint="eastAsia" w:ascii="新宋体" w:hAnsi="新宋体" w:eastAsia="新宋体" w:cs="新宋体"/>
          <w:sz w:val="30"/>
        </w:rPr>
        <w:t>附件2</w:t>
      </w:r>
    </w:p>
    <w:p>
      <w:pPr>
        <w:spacing w:line="480" w:lineRule="auto"/>
        <w:rPr>
          <w:rFonts w:ascii="新宋体" w:hAnsi="新宋体" w:eastAsia="新宋体" w:cs="新宋体"/>
          <w:b/>
          <w:bCs/>
          <w:sz w:val="36"/>
        </w:rPr>
      </w:pPr>
      <w:r>
        <w:rPr>
          <w:rFonts w:hint="eastAsia" w:ascii="新宋体" w:hAnsi="新宋体" w:eastAsia="新宋体" w:cs="新宋体"/>
          <w:b/>
          <w:bCs/>
          <w:sz w:val="32"/>
        </w:rPr>
        <w:t xml:space="preserve">                    </w:t>
      </w:r>
      <w:r>
        <w:rPr>
          <w:rFonts w:hint="eastAsia" w:ascii="新宋体" w:hAnsi="新宋体" w:eastAsia="新宋体" w:cs="新宋体"/>
          <w:b/>
          <w:bCs/>
          <w:sz w:val="36"/>
        </w:rPr>
        <w:t>法定代表人授权书</w:t>
      </w:r>
    </w:p>
    <w:p>
      <w:pPr>
        <w:spacing w:line="360" w:lineRule="auto"/>
        <w:rPr>
          <w:rFonts w:ascii="新宋体" w:hAnsi="新宋体" w:eastAsia="新宋体" w:cs="新宋体"/>
          <w:sz w:val="24"/>
        </w:rPr>
      </w:pPr>
      <w:r>
        <w:rPr>
          <w:rFonts w:hint="eastAsia" w:ascii="新宋体" w:hAnsi="新宋体" w:eastAsia="新宋体" w:cs="新宋体"/>
          <w:sz w:val="24"/>
        </w:rPr>
        <w:t>浙江鼎泰工程管理有限公司：</w:t>
      </w:r>
    </w:p>
    <w:p>
      <w:pPr>
        <w:snapToGrid w:val="0"/>
        <w:spacing w:before="120" w:beforeLines="50" w:after="50" w:line="460" w:lineRule="exact"/>
        <w:ind w:firstLine="720" w:firstLineChars="300"/>
        <w:rPr>
          <w:rFonts w:ascii="新宋体" w:hAnsi="新宋体" w:eastAsia="新宋体" w:cs="新宋体"/>
          <w:sz w:val="24"/>
        </w:rPr>
      </w:pPr>
      <w:r>
        <w:rPr>
          <w:rFonts w:hint="eastAsia" w:ascii="新宋体" w:hAnsi="新宋体" w:eastAsia="新宋体" w:cs="新宋体"/>
          <w:sz w:val="24"/>
        </w:rPr>
        <w:t>我（姓名）系（投标人名称）的法定代表人，现授权委托本单位在职职工 （姓名）为授权代表，以我方的名义参加项目编号：项目名称</w:t>
      </w:r>
      <w:r>
        <w:rPr>
          <w:rFonts w:hint="eastAsia" w:ascii="新宋体" w:hAnsi="新宋体" w:eastAsia="新宋体" w:cs="新宋体"/>
          <w:sz w:val="24"/>
          <w:u w:val="single"/>
        </w:rPr>
        <w:t xml:space="preserve">：      </w:t>
      </w:r>
      <w:r>
        <w:rPr>
          <w:rFonts w:hint="eastAsia" w:ascii="新宋体" w:hAnsi="新宋体" w:eastAsia="新宋体" w:cs="新宋体"/>
          <w:sz w:val="24"/>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新宋体" w:hAnsi="新宋体" w:eastAsia="新宋体" w:cs="新宋体"/>
          <w:sz w:val="24"/>
        </w:rPr>
      </w:pPr>
      <w:r>
        <w:rPr>
          <w:rFonts w:hint="eastAsia" w:ascii="新宋体" w:hAnsi="新宋体" w:eastAsia="新宋体" w:cs="新宋体"/>
          <w:sz w:val="24"/>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新宋体" w:hAnsi="新宋体" w:eastAsia="新宋体" w:cs="新宋体"/>
          <w:sz w:val="24"/>
        </w:rPr>
      </w:pPr>
      <w:r>
        <w:rPr>
          <w:rFonts w:hint="eastAsia" w:ascii="新宋体" w:hAnsi="新宋体" w:eastAsia="新宋体" w:cs="新宋体"/>
          <w:sz w:val="24"/>
        </w:rPr>
        <w:t>授权代表无转委托权，特此委托。</w:t>
      </w:r>
    </w:p>
    <w:p>
      <w:pPr>
        <w:snapToGrid w:val="0"/>
        <w:spacing w:before="120" w:beforeLines="50" w:after="50" w:line="460" w:lineRule="exact"/>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u w:val="single"/>
        </w:rPr>
      </w:pPr>
      <w:r>
        <w:rPr>
          <w:rFonts w:hint="eastAsia" w:ascii="新宋体" w:hAnsi="新宋体" w:eastAsia="新宋体" w:cs="新宋体"/>
          <w:sz w:val="24"/>
        </w:rPr>
        <w:t>法定代表人签名（或签名章）：        职务：</w:t>
      </w: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联系方式：</w:t>
      </w:r>
    </w:p>
    <w:p>
      <w:pPr>
        <w:snapToGrid w:val="0"/>
        <w:spacing w:before="120" w:beforeLines="50" w:after="50" w:line="460" w:lineRule="exact"/>
        <w:ind w:firstLine="480"/>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u w:val="single"/>
        </w:rPr>
      </w:pPr>
      <w:r>
        <w:rPr>
          <w:rFonts w:hint="eastAsia" w:ascii="新宋体" w:hAnsi="新宋体" w:eastAsia="新宋体" w:cs="新宋体"/>
          <w:sz w:val="24"/>
        </w:rPr>
        <w:t>受权代表签名：    职务：     联系方式：</w:t>
      </w: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邮箱：       传真：</w:t>
      </w: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受权代表身份证号码：</w:t>
      </w:r>
    </w:p>
    <w:p>
      <w:pPr>
        <w:snapToGrid w:val="0"/>
        <w:spacing w:before="120" w:beforeLines="50" w:after="50" w:line="460" w:lineRule="exact"/>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rPr>
      </w:pPr>
    </w:p>
    <w:p>
      <w:pPr>
        <w:snapToGrid w:val="0"/>
        <w:spacing w:before="120" w:beforeLines="50" w:after="50" w:line="460" w:lineRule="exact"/>
        <w:ind w:firstLine="4920" w:firstLineChars="2050"/>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投标人全称（公章）：         日  期：</w:t>
      </w:r>
      <w:r>
        <w:rPr>
          <w:rFonts w:hint="eastAsia" w:ascii="新宋体" w:hAnsi="新宋体" w:eastAsia="新宋体" w:cs="新宋体"/>
          <w:sz w:val="24"/>
          <w:u w:val="single"/>
        </w:rPr>
        <w:t xml:space="preserve">              </w:t>
      </w:r>
    </w:p>
    <w:p>
      <w:pPr>
        <w:snapToGrid w:val="0"/>
        <w:spacing w:before="120" w:beforeLines="50" w:after="50" w:line="460" w:lineRule="exact"/>
        <w:rPr>
          <w:rFonts w:ascii="新宋体" w:hAnsi="新宋体" w:eastAsia="新宋体" w:cs="新宋体"/>
          <w:sz w:val="28"/>
          <w:szCs w:val="28"/>
        </w:rPr>
      </w:pPr>
    </w:p>
    <w:p>
      <w:pPr>
        <w:spacing w:line="480" w:lineRule="auto"/>
        <w:rPr>
          <w:rFonts w:ascii="新宋体" w:hAnsi="新宋体" w:eastAsia="新宋体" w:cs="新宋体"/>
          <w:sz w:val="24"/>
        </w:rPr>
      </w:pPr>
      <w:r>
        <w:rPr>
          <w:rFonts w:hint="eastAsia" w:ascii="新宋体" w:hAnsi="新宋体" w:eastAsia="新宋体" w:cs="新宋体"/>
          <w:sz w:val="24"/>
        </w:rPr>
        <w:t>（授权代表的身份证复印件加盖公章附后）</w:t>
      </w:r>
    </w:p>
    <w:p>
      <w:pPr>
        <w:rPr>
          <w:rFonts w:ascii="新宋体" w:hAnsi="新宋体" w:eastAsia="新宋体" w:cs="新宋体"/>
          <w:szCs w:val="21"/>
        </w:rPr>
      </w:pPr>
    </w:p>
    <w:p>
      <w:pPr>
        <w:jc w:val="center"/>
        <w:rPr>
          <w:rFonts w:ascii="新宋体" w:hAnsi="新宋体" w:eastAsia="新宋体" w:cs="新宋体"/>
          <w:b/>
          <w:bCs/>
          <w:sz w:val="36"/>
        </w:rPr>
      </w:pPr>
    </w:p>
    <w:p>
      <w:pPr>
        <w:spacing w:line="400" w:lineRule="exact"/>
        <w:jc w:val="center"/>
        <w:rPr>
          <w:rFonts w:ascii="新宋体" w:hAnsi="新宋体" w:eastAsia="新宋体" w:cs="新宋体"/>
          <w:sz w:val="32"/>
          <w:szCs w:val="32"/>
        </w:rPr>
      </w:pPr>
      <w:r>
        <w:rPr>
          <w:rFonts w:hint="eastAsia" w:ascii="新宋体" w:hAnsi="新宋体" w:eastAsia="新宋体" w:cs="新宋体"/>
          <w:sz w:val="30"/>
        </w:rPr>
        <w:br w:type="page"/>
      </w:r>
    </w:p>
    <w:p>
      <w:pPr>
        <w:spacing w:line="288" w:lineRule="auto"/>
        <w:rPr>
          <w:rFonts w:ascii="新宋体" w:hAnsi="新宋体" w:eastAsia="新宋体" w:cs="新宋体"/>
          <w:b/>
          <w:bCs/>
          <w:sz w:val="32"/>
        </w:rPr>
      </w:pPr>
      <w:r>
        <w:rPr>
          <w:rFonts w:hint="eastAsia" w:ascii="新宋体" w:hAnsi="新宋体" w:eastAsia="新宋体" w:cs="新宋体"/>
          <w:sz w:val="32"/>
        </w:rPr>
        <w:t>附件3</w:t>
      </w:r>
    </w:p>
    <w:p>
      <w:pPr>
        <w:spacing w:line="288" w:lineRule="auto"/>
        <w:rPr>
          <w:rFonts w:ascii="新宋体" w:hAnsi="新宋体" w:eastAsia="新宋体" w:cs="新宋体"/>
          <w:b/>
          <w:sz w:val="32"/>
          <w:szCs w:val="32"/>
        </w:rPr>
      </w:pPr>
      <w:r>
        <w:rPr>
          <w:rFonts w:hint="eastAsia" w:ascii="新宋体" w:hAnsi="新宋体" w:eastAsia="新宋体" w:cs="新宋体"/>
          <w:b/>
          <w:sz w:val="32"/>
          <w:szCs w:val="32"/>
        </w:rPr>
        <w:t xml:space="preserve">            </w:t>
      </w:r>
    </w:p>
    <w:p>
      <w:pPr>
        <w:spacing w:line="288" w:lineRule="auto"/>
        <w:rPr>
          <w:rFonts w:ascii="新宋体" w:hAnsi="新宋体" w:eastAsia="新宋体" w:cs="新宋体"/>
          <w:b/>
          <w:sz w:val="24"/>
        </w:rPr>
      </w:pPr>
      <w:r>
        <w:rPr>
          <w:rFonts w:hint="eastAsia" w:ascii="新宋体" w:hAnsi="新宋体" w:eastAsia="新宋体" w:cs="新宋体"/>
          <w:b/>
          <w:sz w:val="32"/>
          <w:szCs w:val="32"/>
        </w:rPr>
        <w:t xml:space="preserve">                   招标代理服务费承诺书</w:t>
      </w:r>
    </w:p>
    <w:p>
      <w:pPr>
        <w:spacing w:line="288" w:lineRule="auto"/>
        <w:rPr>
          <w:rFonts w:ascii="新宋体" w:hAnsi="新宋体" w:eastAsia="新宋体" w:cs="新宋体"/>
        </w:rPr>
      </w:pPr>
    </w:p>
    <w:p>
      <w:pPr>
        <w:spacing w:line="360" w:lineRule="auto"/>
        <w:rPr>
          <w:rFonts w:ascii="新宋体" w:hAnsi="新宋体" w:eastAsia="新宋体" w:cs="新宋体"/>
          <w:sz w:val="24"/>
        </w:rPr>
      </w:pPr>
      <w:r>
        <w:rPr>
          <w:rFonts w:hint="eastAsia" w:ascii="新宋体" w:hAnsi="新宋体" w:eastAsia="新宋体" w:cs="新宋体"/>
          <w:sz w:val="24"/>
        </w:rPr>
        <w:t>致：浙江鼎泰工程管理有限公司：</w:t>
      </w:r>
    </w:p>
    <w:p>
      <w:pPr>
        <w:spacing w:line="360" w:lineRule="auto"/>
        <w:ind w:firstLine="437"/>
        <w:rPr>
          <w:rFonts w:ascii="新宋体" w:hAnsi="新宋体" w:eastAsia="新宋体" w:cs="新宋体"/>
          <w:sz w:val="24"/>
        </w:rPr>
      </w:pPr>
      <w:r>
        <w:rPr>
          <w:rFonts w:hint="eastAsia" w:ascii="新宋体" w:hAnsi="新宋体" w:eastAsia="新宋体" w:cs="新宋体"/>
          <w:sz w:val="24"/>
        </w:rPr>
        <w:t>本公司</w:t>
      </w:r>
      <w:r>
        <w:rPr>
          <w:rFonts w:hint="eastAsia" w:ascii="新宋体" w:hAnsi="新宋体" w:eastAsia="新宋体" w:cs="新宋体"/>
          <w:sz w:val="24"/>
          <w:u w:val="single"/>
        </w:rPr>
        <w:t xml:space="preserve"> （投标人名称）           </w:t>
      </w:r>
      <w:r>
        <w:rPr>
          <w:rFonts w:hint="eastAsia" w:ascii="新宋体" w:hAnsi="新宋体" w:eastAsia="新宋体" w:cs="新宋体"/>
          <w:sz w:val="24"/>
        </w:rPr>
        <w:t>在参加贵公司举行的</w:t>
      </w:r>
      <w:r>
        <w:rPr>
          <w:rFonts w:hint="eastAsia" w:ascii="新宋体" w:hAnsi="新宋体" w:eastAsia="新宋体" w:cs="新宋体"/>
          <w:sz w:val="24"/>
          <w:u w:val="single"/>
        </w:rPr>
        <w:t>（项目名称）</w:t>
      </w:r>
      <w:r>
        <w:rPr>
          <w:rFonts w:hint="eastAsia" w:ascii="新宋体" w:hAnsi="新宋体" w:eastAsia="新宋体" w:cs="新宋体"/>
          <w:sz w:val="24"/>
        </w:rPr>
        <w:t xml:space="preserve"> 项目</w:t>
      </w:r>
      <w:r>
        <w:rPr>
          <w:rFonts w:hint="eastAsia" w:ascii="新宋体" w:hAnsi="新宋体" w:eastAsia="新宋体" w:cs="新宋体"/>
          <w:sz w:val="24"/>
          <w:u w:val="single"/>
        </w:rPr>
        <w:t>（项目编号：           ）</w:t>
      </w:r>
      <w:r>
        <w:rPr>
          <w:rFonts w:hint="eastAsia" w:ascii="新宋体" w:hAnsi="新宋体" w:eastAsia="新宋体" w:cs="新宋体"/>
          <w:sz w:val="24"/>
        </w:rPr>
        <w:t>的招标中如获中标，我公司保证在收到“中标通知书”的同时一次性足额向贵公司缴纳“招标代理服务费”。</w:t>
      </w:r>
    </w:p>
    <w:p>
      <w:pPr>
        <w:spacing w:line="360" w:lineRule="auto"/>
        <w:ind w:firstLine="437"/>
        <w:rPr>
          <w:rFonts w:ascii="新宋体" w:hAnsi="新宋体" w:eastAsia="新宋体" w:cs="新宋体"/>
          <w:sz w:val="24"/>
        </w:rPr>
      </w:pPr>
      <w:r>
        <w:rPr>
          <w:rFonts w:hint="eastAsia" w:ascii="新宋体" w:hAnsi="新宋体" w:eastAsia="新宋体" w:cs="新宋体"/>
          <w:sz w:val="24"/>
        </w:rPr>
        <w:t>如我方违反上述承诺，自愿同意浙江鼎泰工程管理有限公司办理支付手续，并愿意承担全部由此引起的法律责任。</w:t>
      </w:r>
    </w:p>
    <w:p>
      <w:pPr>
        <w:spacing w:line="360" w:lineRule="auto"/>
        <w:rPr>
          <w:rFonts w:ascii="新宋体" w:hAnsi="新宋体" w:eastAsia="新宋体" w:cs="新宋体"/>
          <w:sz w:val="24"/>
        </w:rPr>
      </w:pPr>
    </w:p>
    <w:p>
      <w:pPr>
        <w:spacing w:line="360" w:lineRule="auto"/>
        <w:ind w:firstLine="435"/>
        <w:rPr>
          <w:rFonts w:ascii="新宋体" w:hAnsi="新宋体" w:eastAsia="新宋体" w:cs="新宋体"/>
          <w:sz w:val="24"/>
        </w:rPr>
      </w:pPr>
      <w:r>
        <w:rPr>
          <w:rFonts w:hint="eastAsia" w:ascii="新宋体" w:hAnsi="新宋体" w:eastAsia="新宋体" w:cs="新宋体"/>
          <w:sz w:val="24"/>
        </w:rPr>
        <w:t>特此承诺！</w:t>
      </w:r>
    </w:p>
    <w:p>
      <w:pPr>
        <w:spacing w:line="360" w:lineRule="auto"/>
        <w:rPr>
          <w:rFonts w:ascii="新宋体" w:hAnsi="新宋体" w:eastAsia="新宋体" w:cs="新宋体"/>
          <w:sz w:val="24"/>
        </w:rPr>
      </w:pP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投标人名称（盖公章）：</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投标人地址：</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电话：</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传真：</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法定代表人或投标人授权代表(签名)：</w:t>
      </w:r>
      <w:r>
        <w:rPr>
          <w:rFonts w:hint="eastAsia" w:ascii="新宋体" w:hAnsi="新宋体" w:eastAsia="新宋体" w:cs="新宋体"/>
          <w:sz w:val="24"/>
          <w:u w:val="single"/>
        </w:rPr>
        <w:t xml:space="preserve">                       </w:t>
      </w:r>
    </w:p>
    <w:p>
      <w:pPr>
        <w:spacing w:line="360" w:lineRule="auto"/>
        <w:rPr>
          <w:rFonts w:ascii="新宋体" w:hAnsi="新宋体" w:eastAsia="新宋体" w:cs="新宋体"/>
          <w:sz w:val="24"/>
        </w:rPr>
      </w:pPr>
      <w:r>
        <w:rPr>
          <w:rFonts w:hint="eastAsia" w:ascii="新宋体" w:hAnsi="新宋体" w:eastAsia="新宋体" w:cs="新宋体"/>
          <w:sz w:val="24"/>
        </w:rPr>
        <w:t>签署日期：           年     月      日</w:t>
      </w:r>
    </w:p>
    <w:p>
      <w:pPr>
        <w:spacing w:line="288" w:lineRule="auto"/>
        <w:ind w:left="567" w:hanging="567"/>
        <w:rPr>
          <w:rFonts w:ascii="新宋体" w:hAnsi="新宋体" w:eastAsia="新宋体" w:cs="新宋体"/>
          <w:szCs w:val="21"/>
        </w:rPr>
      </w:pPr>
    </w:p>
    <w:p>
      <w:pPr>
        <w:rPr>
          <w:rFonts w:ascii="新宋体" w:hAnsi="新宋体" w:eastAsia="新宋体" w:cs="新宋体"/>
          <w:u w:val="single"/>
        </w:rPr>
      </w:pPr>
      <w:r>
        <w:rPr>
          <w:rFonts w:hint="eastAsia" w:ascii="新宋体" w:hAnsi="新宋体" w:eastAsia="新宋体" w:cs="新宋体"/>
          <w:u w:val="single"/>
        </w:rPr>
        <w:br w:type="page"/>
      </w:r>
    </w:p>
    <w:p>
      <w:pPr>
        <w:pStyle w:val="22"/>
        <w:ind w:firstLine="440"/>
        <w:rPr>
          <w:rFonts w:ascii="新宋体" w:hAnsi="新宋体" w:eastAsia="新宋体" w:cs="新宋体"/>
        </w:rPr>
      </w:pPr>
    </w:p>
    <w:p>
      <w:pPr>
        <w:rPr>
          <w:rFonts w:ascii="新宋体" w:hAnsi="新宋体" w:eastAsia="新宋体" w:cs="新宋体"/>
          <w:sz w:val="30"/>
        </w:rPr>
      </w:pPr>
      <w:r>
        <w:rPr>
          <w:rFonts w:hint="eastAsia" w:ascii="新宋体" w:hAnsi="新宋体" w:eastAsia="新宋体" w:cs="新宋体"/>
          <w:sz w:val="30"/>
        </w:rPr>
        <w:t>附件4</w:t>
      </w:r>
    </w:p>
    <w:p>
      <w:pPr>
        <w:tabs>
          <w:tab w:val="left" w:pos="3234"/>
        </w:tabs>
        <w:spacing w:line="480" w:lineRule="exact"/>
        <w:rPr>
          <w:rFonts w:ascii="新宋体" w:hAnsi="新宋体" w:eastAsia="新宋体" w:cs="新宋体"/>
          <w:b/>
          <w:sz w:val="30"/>
          <w:szCs w:val="30"/>
        </w:rPr>
      </w:pPr>
      <w:r>
        <w:rPr>
          <w:rFonts w:hint="eastAsia" w:ascii="新宋体" w:hAnsi="新宋体" w:eastAsia="新宋体" w:cs="新宋体"/>
          <w:sz w:val="32"/>
        </w:rPr>
        <w:tab/>
      </w:r>
      <w:r>
        <w:rPr>
          <w:rFonts w:hint="eastAsia" w:ascii="新宋体" w:hAnsi="新宋体" w:eastAsia="新宋体" w:cs="新宋体"/>
          <w:sz w:val="32"/>
        </w:rPr>
        <w:t xml:space="preserve">  </w:t>
      </w:r>
      <w:r>
        <w:rPr>
          <w:rFonts w:hint="eastAsia" w:ascii="新宋体" w:hAnsi="新宋体" w:eastAsia="新宋体" w:cs="新宋体"/>
          <w:b/>
          <w:sz w:val="30"/>
          <w:szCs w:val="30"/>
        </w:rPr>
        <w:t>近几年业绩表</w:t>
      </w:r>
    </w:p>
    <w:tbl>
      <w:tblPr>
        <w:tblStyle w:val="23"/>
        <w:tblW w:w="94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6"/>
        <w:gridCol w:w="1926"/>
        <w:gridCol w:w="2340"/>
        <w:gridCol w:w="1100"/>
        <w:gridCol w:w="1417"/>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exact"/>
          <w:jc w:val="center"/>
        </w:trPr>
        <w:tc>
          <w:tcPr>
            <w:tcW w:w="1026" w:type="dxa"/>
            <w:vMerge w:val="restart"/>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序号</w:t>
            </w:r>
          </w:p>
        </w:tc>
        <w:tc>
          <w:tcPr>
            <w:tcW w:w="1926" w:type="dxa"/>
            <w:vMerge w:val="restart"/>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项目名称</w:t>
            </w:r>
          </w:p>
        </w:tc>
        <w:tc>
          <w:tcPr>
            <w:tcW w:w="2340" w:type="dxa"/>
            <w:vMerge w:val="restart"/>
            <w:tcBorders>
              <w:righ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项目所在地</w:t>
            </w:r>
          </w:p>
        </w:tc>
        <w:tc>
          <w:tcPr>
            <w:tcW w:w="4153" w:type="dxa"/>
            <w:gridSpan w:val="3"/>
            <w:tcBorders>
              <w:left w:val="single" w:color="auto" w:sz="4" w:space="0"/>
              <w:bottom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与拟派项目负责人管理业绩相关信息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exact"/>
          <w:jc w:val="center"/>
        </w:trPr>
        <w:tc>
          <w:tcPr>
            <w:tcW w:w="1026" w:type="dxa"/>
            <w:vMerge w:val="continue"/>
            <w:vAlign w:val="center"/>
          </w:tcPr>
          <w:p>
            <w:pPr>
              <w:tabs>
                <w:tab w:val="left" w:pos="7480"/>
              </w:tabs>
              <w:jc w:val="center"/>
              <w:rPr>
                <w:rFonts w:ascii="新宋体" w:hAnsi="新宋体" w:eastAsia="新宋体" w:cs="新宋体"/>
                <w:sz w:val="24"/>
              </w:rPr>
            </w:pPr>
          </w:p>
        </w:tc>
        <w:tc>
          <w:tcPr>
            <w:tcW w:w="1926" w:type="dxa"/>
            <w:vMerge w:val="continue"/>
            <w:vAlign w:val="center"/>
          </w:tcPr>
          <w:p>
            <w:pPr>
              <w:tabs>
                <w:tab w:val="left" w:pos="7480"/>
              </w:tabs>
              <w:jc w:val="center"/>
              <w:rPr>
                <w:rFonts w:ascii="新宋体" w:hAnsi="新宋体" w:eastAsia="新宋体" w:cs="新宋体"/>
                <w:sz w:val="24"/>
              </w:rPr>
            </w:pPr>
          </w:p>
        </w:tc>
        <w:tc>
          <w:tcPr>
            <w:tcW w:w="2340" w:type="dxa"/>
            <w:vMerge w:val="continue"/>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top w:val="single" w:color="auto" w:sz="4" w:space="0"/>
              <w:left w:val="single" w:color="auto" w:sz="4" w:space="0"/>
              <w:righ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无关</w:t>
            </w:r>
          </w:p>
        </w:tc>
        <w:tc>
          <w:tcPr>
            <w:tcW w:w="1417" w:type="dxa"/>
            <w:tcBorders>
              <w:top w:val="single" w:color="auto" w:sz="4" w:space="0"/>
              <w:left w:val="single" w:color="auto" w:sz="4" w:space="0"/>
              <w:righ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参与管理</w:t>
            </w:r>
          </w:p>
        </w:tc>
        <w:tc>
          <w:tcPr>
            <w:tcW w:w="1636" w:type="dxa"/>
            <w:tcBorders>
              <w:top w:val="single" w:color="auto" w:sz="4" w:space="0"/>
              <w:lef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担任负责人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新宋体" w:hAnsi="新宋体" w:eastAsia="新宋体" w:cs="新宋体"/>
                <w:sz w:val="24"/>
              </w:rPr>
            </w:pPr>
          </w:p>
        </w:tc>
        <w:tc>
          <w:tcPr>
            <w:tcW w:w="1926" w:type="dxa"/>
            <w:vAlign w:val="center"/>
          </w:tcPr>
          <w:p>
            <w:pPr>
              <w:tabs>
                <w:tab w:val="left" w:pos="7480"/>
              </w:tabs>
              <w:jc w:val="center"/>
              <w:rPr>
                <w:rFonts w:ascii="新宋体" w:hAnsi="新宋体" w:eastAsia="新宋体" w:cs="新宋体"/>
                <w:sz w:val="24"/>
              </w:rPr>
            </w:pPr>
          </w:p>
        </w:tc>
        <w:tc>
          <w:tcPr>
            <w:tcW w:w="2340" w:type="dxa"/>
            <w:tcBorders>
              <w:right w:val="single" w:color="auto" w:sz="4" w:space="0"/>
            </w:tcBorders>
            <w:vAlign w:val="center"/>
          </w:tcPr>
          <w:p>
            <w:pPr>
              <w:tabs>
                <w:tab w:val="left" w:pos="7480"/>
              </w:tabs>
              <w:jc w:val="center"/>
              <w:rPr>
                <w:rFonts w:ascii="新宋体" w:hAnsi="新宋体" w:eastAsia="新宋体" w:cs="新宋体"/>
                <w:sz w:val="24"/>
              </w:rPr>
            </w:pPr>
          </w:p>
        </w:tc>
        <w:tc>
          <w:tcPr>
            <w:tcW w:w="1100"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417" w:type="dxa"/>
            <w:tcBorders>
              <w:left w:val="single" w:color="auto" w:sz="4" w:space="0"/>
              <w:right w:val="single" w:color="auto" w:sz="4" w:space="0"/>
            </w:tcBorders>
            <w:vAlign w:val="center"/>
          </w:tcPr>
          <w:p>
            <w:pPr>
              <w:tabs>
                <w:tab w:val="left" w:pos="7480"/>
              </w:tabs>
              <w:jc w:val="center"/>
              <w:rPr>
                <w:rFonts w:ascii="新宋体" w:hAnsi="新宋体" w:eastAsia="新宋体" w:cs="新宋体"/>
                <w:sz w:val="24"/>
              </w:rPr>
            </w:pPr>
          </w:p>
        </w:tc>
        <w:tc>
          <w:tcPr>
            <w:tcW w:w="1636" w:type="dxa"/>
            <w:tcBorders>
              <w:left w:val="single" w:color="auto" w:sz="4" w:space="0"/>
            </w:tcBorders>
            <w:vAlign w:val="center"/>
          </w:tcPr>
          <w:p>
            <w:pPr>
              <w:tabs>
                <w:tab w:val="left" w:pos="7480"/>
              </w:tabs>
              <w:jc w:val="center"/>
              <w:rPr>
                <w:rFonts w:ascii="新宋体" w:hAnsi="新宋体" w:eastAsia="新宋体" w:cs="新宋体"/>
                <w:sz w:val="24"/>
              </w:rPr>
            </w:pPr>
          </w:p>
        </w:tc>
      </w:tr>
    </w:tbl>
    <w:p>
      <w:pPr>
        <w:pStyle w:val="13"/>
        <w:snapToGrid w:val="0"/>
        <w:rPr>
          <w:rFonts w:ascii="新宋体" w:hAnsi="新宋体" w:eastAsia="新宋体" w:cs="新宋体"/>
        </w:rPr>
      </w:pPr>
    </w:p>
    <w:p>
      <w:pPr>
        <w:spacing w:line="320" w:lineRule="exact"/>
        <w:rPr>
          <w:rFonts w:ascii="新宋体" w:hAnsi="新宋体" w:eastAsia="新宋体" w:cs="新宋体"/>
          <w:szCs w:val="21"/>
        </w:rPr>
      </w:pPr>
      <w:r>
        <w:rPr>
          <w:rFonts w:hint="eastAsia" w:ascii="新宋体" w:hAnsi="新宋体" w:eastAsia="新宋体" w:cs="新宋体"/>
          <w:szCs w:val="21"/>
        </w:rPr>
        <w:t>注：在填写时，如本表格不适合投标单位的实际情况，可根据本表格式自行划表填写。</w:t>
      </w:r>
    </w:p>
    <w:p>
      <w:pPr>
        <w:spacing w:line="440" w:lineRule="exact"/>
        <w:rPr>
          <w:rFonts w:ascii="新宋体" w:hAnsi="新宋体" w:eastAsia="新宋体" w:cs="新宋体"/>
          <w:b/>
          <w:sz w:val="24"/>
        </w:rPr>
      </w:pPr>
    </w:p>
    <w:p>
      <w:pPr>
        <w:spacing w:line="440" w:lineRule="exact"/>
        <w:rPr>
          <w:rFonts w:ascii="新宋体" w:hAnsi="新宋体" w:eastAsia="新宋体" w:cs="新宋体"/>
          <w:b/>
          <w:sz w:val="24"/>
        </w:rPr>
      </w:pPr>
    </w:p>
    <w:p>
      <w:pPr>
        <w:adjustRightInd w:val="0"/>
        <w:snapToGrid w:val="0"/>
        <w:spacing w:line="360" w:lineRule="auto"/>
        <w:ind w:firstLine="4830" w:firstLineChars="2300"/>
        <w:rPr>
          <w:rFonts w:ascii="新宋体" w:hAnsi="新宋体" w:eastAsia="新宋体" w:cs="新宋体"/>
          <w:szCs w:val="21"/>
          <w:shd w:val="clear" w:color="auto" w:fill="FFFFFF"/>
        </w:rPr>
      </w:pPr>
      <w:r>
        <w:rPr>
          <w:rFonts w:hint="eastAsia" w:ascii="新宋体" w:hAnsi="新宋体" w:eastAsia="新宋体" w:cs="新宋体"/>
          <w:szCs w:val="21"/>
        </w:rPr>
        <w:t>投标人名称</w:t>
      </w:r>
      <w:r>
        <w:rPr>
          <w:rFonts w:hint="eastAsia" w:ascii="新宋体" w:hAnsi="新宋体" w:eastAsia="新宋体" w:cs="新宋体"/>
          <w:szCs w:val="21"/>
          <w:shd w:val="clear" w:color="auto" w:fill="FFFFFF"/>
        </w:rPr>
        <w:t>(公章)：</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w:t>
      </w:r>
      <w:r>
        <w:rPr>
          <w:rFonts w:hint="eastAsia" w:ascii="新宋体" w:hAnsi="新宋体" w:eastAsia="新宋体" w:cs="新宋体"/>
          <w:szCs w:val="21"/>
        </w:rPr>
        <w:t xml:space="preserve">      授权代表签字：</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日期：  年  月   日</w:t>
      </w:r>
    </w:p>
    <w:p>
      <w:pPr>
        <w:tabs>
          <w:tab w:val="left" w:pos="1476"/>
        </w:tabs>
        <w:spacing w:line="288" w:lineRule="auto"/>
        <w:ind w:firstLine="3347" w:firstLineChars="1046"/>
        <w:rPr>
          <w:rFonts w:ascii="新宋体" w:hAnsi="新宋体" w:eastAsia="新宋体" w:cs="新宋体"/>
          <w:sz w:val="32"/>
        </w:rPr>
      </w:pPr>
    </w:p>
    <w:p>
      <w:pPr>
        <w:spacing w:line="288" w:lineRule="auto"/>
        <w:ind w:firstLine="3347" w:firstLineChars="1046"/>
        <w:rPr>
          <w:rFonts w:ascii="新宋体" w:hAnsi="新宋体" w:eastAsia="新宋体" w:cs="新宋体"/>
          <w:sz w:val="32"/>
        </w:rPr>
      </w:pPr>
    </w:p>
    <w:p>
      <w:pPr>
        <w:spacing w:line="288" w:lineRule="auto"/>
        <w:ind w:firstLine="3347" w:firstLineChars="1046"/>
        <w:rPr>
          <w:rFonts w:ascii="新宋体" w:hAnsi="新宋体" w:eastAsia="新宋体" w:cs="新宋体"/>
          <w:sz w:val="32"/>
        </w:rPr>
      </w:pPr>
    </w:p>
    <w:p>
      <w:pPr>
        <w:rPr>
          <w:rFonts w:ascii="新宋体" w:hAnsi="新宋体" w:eastAsia="新宋体" w:cs="新宋体"/>
          <w:b/>
          <w:bCs/>
          <w:color w:val="FF0000"/>
          <w:kern w:val="0"/>
          <w:sz w:val="24"/>
        </w:rPr>
      </w:pPr>
    </w:p>
    <w:p>
      <w:pPr>
        <w:rPr>
          <w:rFonts w:ascii="新宋体" w:hAnsi="新宋体" w:eastAsia="新宋体" w:cs="新宋体"/>
          <w:sz w:val="30"/>
        </w:rPr>
      </w:pPr>
    </w:p>
    <w:p>
      <w:pPr>
        <w:rPr>
          <w:rFonts w:ascii="新宋体" w:hAnsi="新宋体" w:eastAsia="新宋体" w:cs="新宋体"/>
          <w:sz w:val="30"/>
        </w:rPr>
      </w:pPr>
      <w:r>
        <w:rPr>
          <w:rFonts w:hint="eastAsia" w:ascii="新宋体" w:hAnsi="新宋体" w:eastAsia="新宋体" w:cs="新宋体"/>
          <w:sz w:val="30"/>
        </w:rPr>
        <w:t>附件5</w:t>
      </w:r>
    </w:p>
    <w:p>
      <w:pPr>
        <w:rPr>
          <w:rFonts w:ascii="新宋体" w:hAnsi="新宋体" w:eastAsia="新宋体" w:cs="新宋体"/>
          <w:sz w:val="30"/>
        </w:rPr>
      </w:pPr>
      <w:r>
        <w:rPr>
          <w:rFonts w:hint="eastAsia" w:ascii="新宋体" w:hAnsi="新宋体" w:eastAsia="新宋体" w:cs="新宋体"/>
          <w:sz w:val="30"/>
        </w:rPr>
        <w:t xml:space="preserve">          </w:t>
      </w:r>
    </w:p>
    <w:p>
      <w:pPr>
        <w:jc w:val="center"/>
        <w:rPr>
          <w:rFonts w:ascii="新宋体" w:hAnsi="新宋体" w:eastAsia="新宋体" w:cs="新宋体"/>
          <w:sz w:val="30"/>
        </w:rPr>
      </w:pPr>
      <w:r>
        <w:rPr>
          <w:rFonts w:hint="eastAsia" w:ascii="新宋体" w:hAnsi="新宋体" w:eastAsia="新宋体" w:cs="新宋体"/>
          <w:b/>
          <w:bCs/>
          <w:sz w:val="32"/>
        </w:rPr>
        <w:t>投标人情况介绍</w:t>
      </w:r>
    </w:p>
    <w:p>
      <w:pPr>
        <w:rPr>
          <w:rFonts w:ascii="新宋体" w:hAnsi="新宋体" w:eastAsia="新宋体" w:cs="新宋体"/>
          <w:sz w:val="24"/>
        </w:rPr>
      </w:pP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总体介绍、技术经济实力、生产与安装售后服务能力、资格、银行资信、质量认证与本套货物服务相类似的实际项目的介绍、业绩等相关情况。</w:t>
      </w:r>
    </w:p>
    <w:p>
      <w:pPr>
        <w:spacing w:line="360" w:lineRule="auto"/>
        <w:ind w:firstLine="480"/>
        <w:rPr>
          <w:rFonts w:ascii="新宋体" w:hAnsi="新宋体" w:eastAsia="新宋体" w:cs="新宋体"/>
          <w:sz w:val="24"/>
        </w:rPr>
      </w:pPr>
      <w:r>
        <w:rPr>
          <w:rFonts w:hint="eastAsia" w:ascii="新宋体" w:hAnsi="新宋体" w:eastAsia="新宋体" w:cs="新宋体"/>
          <w:sz w:val="24"/>
        </w:rPr>
        <w:t>最近的财务报表、近期银行资信情况、近三年同等规模或以上业绩的合同复印件、业绩表（含用户的联系方式）等相关资料复印件加盖公章后附后。</w:t>
      </w:r>
    </w:p>
    <w:p>
      <w:pPr>
        <w:spacing w:line="360" w:lineRule="auto"/>
        <w:ind w:firstLine="480"/>
        <w:rPr>
          <w:rFonts w:ascii="新宋体" w:hAnsi="新宋体" w:eastAsia="新宋体" w:cs="新宋体"/>
          <w:sz w:val="24"/>
        </w:rPr>
      </w:pPr>
      <w:r>
        <w:rPr>
          <w:rFonts w:hint="eastAsia" w:ascii="新宋体" w:hAnsi="新宋体" w:eastAsia="新宋体" w:cs="新宋体"/>
          <w:sz w:val="24"/>
        </w:rPr>
        <w:t>投标人认为有必要的声明和文件（鉴定材料、荣誉证书等），复印件加盖公章后附后。</w:t>
      </w:r>
    </w:p>
    <w:p>
      <w:pPr>
        <w:jc w:val="center"/>
        <w:rPr>
          <w:rFonts w:ascii="新宋体" w:hAnsi="新宋体" w:eastAsia="新宋体" w:cs="新宋体"/>
          <w:szCs w:val="21"/>
        </w:rPr>
      </w:pPr>
    </w:p>
    <w:p>
      <w:pPr>
        <w:jc w:val="center"/>
        <w:rPr>
          <w:rFonts w:ascii="新宋体" w:hAnsi="新宋体" w:eastAsia="新宋体" w:cs="新宋体"/>
          <w:szCs w:val="21"/>
        </w:rPr>
      </w:pPr>
    </w:p>
    <w:p>
      <w:pPr>
        <w:jc w:val="center"/>
        <w:rPr>
          <w:rFonts w:ascii="新宋体" w:hAnsi="新宋体" w:eastAsia="新宋体" w:cs="新宋体"/>
          <w:szCs w:val="21"/>
        </w:rPr>
      </w:pPr>
    </w:p>
    <w:p>
      <w:pPr>
        <w:jc w:val="center"/>
        <w:rPr>
          <w:rFonts w:ascii="新宋体" w:hAnsi="新宋体" w:eastAsia="新宋体" w:cs="新宋体"/>
          <w:szCs w:val="21"/>
        </w:rPr>
      </w:pPr>
    </w:p>
    <w:p>
      <w:pPr>
        <w:rPr>
          <w:rFonts w:ascii="新宋体" w:hAnsi="新宋体" w:eastAsia="新宋体" w:cs="新宋体"/>
          <w:sz w:val="24"/>
        </w:rPr>
      </w:pPr>
    </w:p>
    <w:p>
      <w:pPr>
        <w:spacing w:line="360" w:lineRule="auto"/>
        <w:rPr>
          <w:rFonts w:ascii="新宋体" w:hAnsi="新宋体" w:eastAsia="新宋体" w:cs="新宋体"/>
          <w:sz w:val="24"/>
        </w:rPr>
      </w:pPr>
      <w:r>
        <w:rPr>
          <w:rFonts w:hint="eastAsia" w:ascii="新宋体" w:hAnsi="新宋体" w:eastAsia="新宋体" w:cs="新宋体"/>
          <w:sz w:val="24"/>
        </w:rPr>
        <w:t xml:space="preserve">                                        投标人名称（盖章）</w:t>
      </w:r>
      <w:r>
        <w:rPr>
          <w:rFonts w:hint="eastAsia" w:ascii="新宋体" w:hAnsi="新宋体" w:eastAsia="新宋体" w:cs="新宋体"/>
          <w:sz w:val="24"/>
          <w:u w:val="single"/>
        </w:rPr>
        <w:t xml:space="preserve">              </w:t>
      </w:r>
    </w:p>
    <w:p>
      <w:pPr>
        <w:spacing w:line="360" w:lineRule="auto"/>
        <w:ind w:firstLine="4800" w:firstLineChars="2000"/>
        <w:rPr>
          <w:rFonts w:ascii="新宋体" w:hAnsi="新宋体" w:eastAsia="新宋体" w:cs="新宋体"/>
          <w:sz w:val="24"/>
          <w:u w:val="single"/>
        </w:rPr>
      </w:pPr>
      <w:r>
        <w:rPr>
          <w:rFonts w:hint="eastAsia" w:ascii="新宋体" w:hAnsi="新宋体" w:eastAsia="新宋体" w:cs="新宋体"/>
          <w:sz w:val="24"/>
        </w:rPr>
        <w:t>授权代表签字：</w:t>
      </w:r>
      <w:r>
        <w:rPr>
          <w:rFonts w:hint="eastAsia" w:ascii="新宋体" w:hAnsi="新宋体" w:eastAsia="新宋体" w:cs="新宋体"/>
          <w:sz w:val="24"/>
          <w:u w:val="single"/>
        </w:rPr>
        <w:t xml:space="preserve">                 </w:t>
      </w:r>
    </w:p>
    <w:p>
      <w:pPr>
        <w:spacing w:line="360" w:lineRule="auto"/>
        <w:jc w:val="center"/>
        <w:rPr>
          <w:rFonts w:ascii="新宋体" w:hAnsi="新宋体" w:eastAsia="新宋体" w:cs="新宋体"/>
          <w:sz w:val="24"/>
        </w:rPr>
      </w:pPr>
      <w:r>
        <w:rPr>
          <w:rFonts w:hint="eastAsia" w:ascii="新宋体" w:hAnsi="新宋体" w:eastAsia="新宋体" w:cs="新宋体"/>
          <w:sz w:val="24"/>
        </w:rPr>
        <w:t xml:space="preserve">                                         年   月    日</w:t>
      </w:r>
    </w:p>
    <w:p>
      <w:pPr>
        <w:spacing w:line="360" w:lineRule="auto"/>
        <w:jc w:val="center"/>
        <w:rPr>
          <w:rFonts w:ascii="新宋体" w:hAnsi="新宋体" w:eastAsia="新宋体" w:cs="新宋体"/>
          <w:szCs w:val="21"/>
        </w:rPr>
      </w:pPr>
    </w:p>
    <w:p>
      <w:pPr>
        <w:spacing w:line="360" w:lineRule="auto"/>
        <w:jc w:val="center"/>
        <w:rPr>
          <w:rFonts w:ascii="新宋体" w:hAnsi="新宋体" w:eastAsia="新宋体" w:cs="新宋体"/>
          <w:szCs w:val="21"/>
        </w:rPr>
      </w:pPr>
    </w:p>
    <w:p>
      <w:pPr>
        <w:spacing w:line="400" w:lineRule="exact"/>
        <w:rPr>
          <w:rFonts w:ascii="新宋体" w:hAnsi="新宋体" w:eastAsia="新宋体" w:cs="新宋体"/>
          <w:szCs w:val="21"/>
        </w:rPr>
      </w:pPr>
      <w:r>
        <w:rPr>
          <w:rFonts w:hint="eastAsia" w:ascii="新宋体" w:hAnsi="新宋体" w:eastAsia="新宋体" w:cs="新宋体"/>
          <w:szCs w:val="21"/>
        </w:rPr>
        <w:t>本附件可根据实际情况自行制作</w:t>
      </w:r>
    </w:p>
    <w:p>
      <w:pPr>
        <w:spacing w:line="480" w:lineRule="auto"/>
        <w:rPr>
          <w:rFonts w:ascii="新宋体" w:hAnsi="新宋体" w:eastAsia="新宋体" w:cs="新宋体"/>
          <w:sz w:val="32"/>
        </w:rPr>
      </w:pPr>
    </w:p>
    <w:p>
      <w:pPr>
        <w:spacing w:line="480" w:lineRule="auto"/>
        <w:rPr>
          <w:rFonts w:ascii="新宋体" w:hAnsi="新宋体" w:eastAsia="新宋体" w:cs="新宋体"/>
          <w:sz w:val="30"/>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jc w:val="center"/>
        <w:rPr>
          <w:rFonts w:ascii="新宋体" w:hAnsi="新宋体" w:eastAsia="新宋体" w:cs="新宋体"/>
          <w:b/>
          <w:sz w:val="28"/>
          <w:szCs w:val="28"/>
        </w:rPr>
      </w:pPr>
    </w:p>
    <w:p>
      <w:pPr>
        <w:spacing w:line="288" w:lineRule="auto"/>
        <w:rPr>
          <w:rFonts w:ascii="新宋体" w:hAnsi="新宋体" w:eastAsia="新宋体" w:cs="新宋体"/>
          <w:sz w:val="30"/>
        </w:rPr>
      </w:pPr>
    </w:p>
    <w:p>
      <w:pPr>
        <w:spacing w:line="288" w:lineRule="auto"/>
        <w:rPr>
          <w:rFonts w:ascii="新宋体" w:hAnsi="新宋体" w:eastAsia="新宋体" w:cs="新宋体"/>
          <w:sz w:val="30"/>
        </w:rPr>
      </w:pPr>
    </w:p>
    <w:p>
      <w:pPr>
        <w:spacing w:line="288" w:lineRule="auto"/>
        <w:rPr>
          <w:rFonts w:ascii="新宋体" w:hAnsi="新宋体" w:eastAsia="新宋体" w:cs="新宋体"/>
          <w:sz w:val="30"/>
        </w:rPr>
      </w:pPr>
      <w:r>
        <w:rPr>
          <w:rFonts w:hint="eastAsia" w:ascii="新宋体" w:hAnsi="新宋体" w:eastAsia="新宋体" w:cs="新宋体"/>
          <w:sz w:val="30"/>
        </w:rPr>
        <w:t xml:space="preserve">附件6            </w:t>
      </w:r>
    </w:p>
    <w:p>
      <w:pPr>
        <w:spacing w:line="288" w:lineRule="auto"/>
        <w:rPr>
          <w:rFonts w:ascii="新宋体" w:hAnsi="新宋体" w:eastAsia="新宋体" w:cs="新宋体"/>
          <w:sz w:val="30"/>
        </w:rPr>
      </w:pPr>
    </w:p>
    <w:p>
      <w:pPr>
        <w:spacing w:line="288" w:lineRule="auto"/>
        <w:ind w:firstLine="3092" w:firstLineChars="1100"/>
        <w:rPr>
          <w:rFonts w:ascii="新宋体" w:hAnsi="新宋体" w:eastAsia="新宋体" w:cs="新宋体"/>
          <w:b/>
          <w:sz w:val="28"/>
          <w:szCs w:val="28"/>
        </w:rPr>
      </w:pPr>
      <w:r>
        <w:rPr>
          <w:rFonts w:hint="eastAsia" w:ascii="新宋体" w:hAnsi="新宋体" w:eastAsia="新宋体" w:cs="新宋体"/>
          <w:b/>
          <w:sz w:val="28"/>
          <w:szCs w:val="28"/>
        </w:rPr>
        <w:t>投标人提供的各项材料</w:t>
      </w:r>
    </w:p>
    <w:p>
      <w:pPr>
        <w:spacing w:line="288" w:lineRule="auto"/>
        <w:rPr>
          <w:rFonts w:ascii="新宋体" w:hAnsi="新宋体" w:eastAsia="新宋体" w:cs="新宋体"/>
          <w:b/>
          <w:sz w:val="32"/>
          <w:szCs w:val="32"/>
        </w:rPr>
      </w:pPr>
    </w:p>
    <w:p>
      <w:pPr>
        <w:pStyle w:val="45"/>
        <w:ind w:left="0" w:firstLine="240" w:firstLineChars="100"/>
        <w:rPr>
          <w:rFonts w:ascii="新宋体" w:hAnsi="新宋体" w:eastAsia="新宋体" w:cs="新宋体"/>
          <w:sz w:val="24"/>
        </w:rPr>
      </w:pPr>
      <w:r>
        <w:rPr>
          <w:rFonts w:hint="eastAsia" w:ascii="新宋体" w:hAnsi="新宋体" w:eastAsia="新宋体" w:cs="新宋体"/>
          <w:sz w:val="24"/>
        </w:rPr>
        <w:t>1、投标人建议的调试、验收方法或方案（格式自拟）</w:t>
      </w:r>
    </w:p>
    <w:p>
      <w:pPr>
        <w:rPr>
          <w:rFonts w:ascii="新宋体" w:hAnsi="新宋体" w:eastAsia="新宋体" w:cs="新宋体"/>
          <w:sz w:val="24"/>
        </w:rPr>
      </w:pPr>
    </w:p>
    <w:p>
      <w:pPr>
        <w:pStyle w:val="45"/>
        <w:tabs>
          <w:tab w:val="left" w:pos="312"/>
        </w:tabs>
        <w:ind w:left="0" w:firstLine="240" w:firstLineChars="100"/>
        <w:rPr>
          <w:rFonts w:ascii="新宋体" w:hAnsi="新宋体" w:eastAsia="新宋体" w:cs="新宋体"/>
          <w:sz w:val="24"/>
        </w:rPr>
      </w:pPr>
      <w:r>
        <w:rPr>
          <w:rFonts w:hint="eastAsia" w:ascii="新宋体" w:hAnsi="新宋体" w:eastAsia="新宋体" w:cs="新宋体"/>
          <w:sz w:val="24"/>
        </w:rPr>
        <w:t>2、技术服务、技术培训、售后服务的内容和措施（格式自拟）</w:t>
      </w:r>
    </w:p>
    <w:p>
      <w:pPr>
        <w:pStyle w:val="45"/>
        <w:tabs>
          <w:tab w:val="left" w:pos="312"/>
        </w:tabs>
        <w:ind w:left="0" w:firstLine="0"/>
        <w:rPr>
          <w:rFonts w:ascii="新宋体" w:hAnsi="新宋体" w:eastAsia="新宋体" w:cs="新宋体"/>
          <w:sz w:val="24"/>
        </w:rPr>
      </w:pPr>
    </w:p>
    <w:p>
      <w:pPr>
        <w:tabs>
          <w:tab w:val="left" w:pos="857"/>
        </w:tabs>
        <w:ind w:firstLine="234" w:firstLineChars="100"/>
        <w:rPr>
          <w:rFonts w:ascii="新宋体" w:hAnsi="新宋体" w:eastAsia="新宋体" w:cs="新宋体"/>
          <w:sz w:val="24"/>
        </w:rPr>
      </w:pPr>
      <w:r>
        <w:rPr>
          <w:rFonts w:hint="eastAsia" w:ascii="新宋体" w:hAnsi="新宋体" w:eastAsia="新宋体" w:cs="新宋体"/>
          <w:spacing w:val="-3"/>
          <w:sz w:val="24"/>
        </w:rPr>
        <w:t>3、其他文件</w:t>
      </w:r>
      <w:r>
        <w:rPr>
          <w:rFonts w:hint="eastAsia" w:ascii="新宋体" w:hAnsi="新宋体" w:eastAsia="新宋体" w:cs="新宋体"/>
          <w:spacing w:val="-5"/>
          <w:sz w:val="24"/>
        </w:rPr>
        <w:t>（</w:t>
      </w:r>
      <w:r>
        <w:rPr>
          <w:rFonts w:hint="eastAsia" w:ascii="新宋体" w:hAnsi="新宋体" w:eastAsia="新宋体" w:cs="新宋体"/>
          <w:spacing w:val="-3"/>
          <w:sz w:val="24"/>
        </w:rPr>
        <w:t>招标文件有规定的，据实提供</w:t>
      </w:r>
      <w:r>
        <w:rPr>
          <w:rFonts w:hint="eastAsia" w:ascii="新宋体" w:hAnsi="新宋体" w:eastAsia="新宋体" w:cs="新宋体"/>
          <w:sz w:val="24"/>
        </w:rPr>
        <w:t>）</w:t>
      </w:r>
    </w:p>
    <w:p>
      <w:pPr>
        <w:tabs>
          <w:tab w:val="left" w:pos="857"/>
        </w:tabs>
        <w:rPr>
          <w:rFonts w:ascii="新宋体" w:hAnsi="新宋体" w:eastAsia="新宋体" w:cs="新宋体"/>
          <w:sz w:val="24"/>
        </w:rPr>
      </w:pPr>
    </w:p>
    <w:p>
      <w:pPr>
        <w:tabs>
          <w:tab w:val="left" w:pos="857"/>
        </w:tabs>
        <w:ind w:firstLine="240" w:firstLineChars="100"/>
        <w:rPr>
          <w:rFonts w:ascii="新宋体" w:hAnsi="新宋体" w:eastAsia="新宋体" w:cs="新宋体"/>
          <w:sz w:val="24"/>
        </w:rPr>
      </w:pPr>
      <w:r>
        <w:rPr>
          <w:rFonts w:hint="eastAsia" w:ascii="新宋体" w:hAnsi="新宋体" w:eastAsia="新宋体" w:cs="新宋体"/>
          <w:sz w:val="24"/>
        </w:rPr>
        <w:t>4、节能环保等资质证书或文件复印件</w:t>
      </w:r>
    </w:p>
    <w:p>
      <w:pPr>
        <w:tabs>
          <w:tab w:val="left" w:pos="857"/>
        </w:tabs>
        <w:rPr>
          <w:rFonts w:ascii="新宋体" w:hAnsi="新宋体" w:eastAsia="新宋体" w:cs="新宋体"/>
          <w:sz w:val="24"/>
        </w:rPr>
      </w:pPr>
    </w:p>
    <w:p>
      <w:pPr>
        <w:ind w:firstLine="240" w:firstLineChars="100"/>
        <w:rPr>
          <w:rFonts w:ascii="新宋体" w:hAnsi="新宋体" w:eastAsia="新宋体" w:cs="新宋体"/>
          <w:sz w:val="24"/>
        </w:rPr>
      </w:pPr>
      <w:r>
        <w:rPr>
          <w:rFonts w:hint="eastAsia" w:ascii="新宋体" w:hAnsi="新宋体" w:eastAsia="新宋体" w:cs="新宋体"/>
          <w:sz w:val="24"/>
        </w:rPr>
        <w:t>5、投标人的信誉、荣誉证书或文件复印件</w:t>
      </w:r>
    </w:p>
    <w:p>
      <w:pPr>
        <w:rPr>
          <w:rFonts w:ascii="新宋体" w:hAnsi="新宋体" w:eastAsia="新宋体" w:cs="新宋体"/>
          <w:sz w:val="24"/>
        </w:rPr>
      </w:pPr>
      <w:r>
        <w:rPr>
          <w:rFonts w:hint="eastAsia" w:ascii="新宋体" w:hAnsi="新宋体" w:eastAsia="新宋体" w:cs="新宋体"/>
          <w:sz w:val="24"/>
        </w:rPr>
        <w:t xml:space="preserve"> </w:t>
      </w:r>
    </w:p>
    <w:p>
      <w:pPr>
        <w:ind w:firstLine="240" w:firstLineChars="100"/>
        <w:rPr>
          <w:rFonts w:ascii="新宋体" w:hAnsi="新宋体" w:eastAsia="新宋体" w:cs="新宋体"/>
          <w:sz w:val="24"/>
        </w:rPr>
      </w:pPr>
      <w:r>
        <w:rPr>
          <w:rFonts w:hint="eastAsia" w:ascii="新宋体" w:hAnsi="新宋体" w:eastAsia="新宋体" w:cs="新宋体"/>
          <w:sz w:val="24"/>
        </w:rPr>
        <w:t>6、投标人质量管理和环境认证体系等方面的资质证书或文件复印件</w:t>
      </w:r>
    </w:p>
    <w:p>
      <w:pPr>
        <w:rPr>
          <w:rFonts w:ascii="新宋体" w:hAnsi="新宋体" w:eastAsia="新宋体" w:cs="新宋体"/>
          <w:sz w:val="24"/>
        </w:rPr>
      </w:pPr>
    </w:p>
    <w:p>
      <w:pPr>
        <w:ind w:firstLine="240" w:firstLineChars="100"/>
        <w:rPr>
          <w:rFonts w:ascii="新宋体" w:hAnsi="新宋体" w:eastAsia="新宋体" w:cs="新宋体"/>
          <w:sz w:val="24"/>
        </w:rPr>
      </w:pPr>
      <w:r>
        <w:rPr>
          <w:rFonts w:hint="eastAsia" w:ascii="新宋体" w:hAnsi="新宋体" w:eastAsia="新宋体" w:cs="新宋体"/>
          <w:sz w:val="24"/>
        </w:rPr>
        <w:t>7、投标人认为可以证明其能力或业绩的其他材料（格式自拟）</w:t>
      </w:r>
    </w:p>
    <w:p>
      <w:pPr>
        <w:pStyle w:val="22"/>
        <w:spacing w:line="240" w:lineRule="auto"/>
        <w:ind w:left="0" w:leftChars="0" w:firstLine="0" w:firstLineChars="0"/>
        <w:rPr>
          <w:rFonts w:ascii="新宋体" w:hAnsi="新宋体" w:eastAsia="新宋体" w:cs="新宋体"/>
          <w:sz w:val="24"/>
        </w:rPr>
      </w:pPr>
    </w:p>
    <w:p>
      <w:pPr>
        <w:pStyle w:val="22"/>
        <w:spacing w:line="240" w:lineRule="auto"/>
        <w:ind w:left="0" w:leftChars="0" w:firstLine="232" w:firstLineChars="100"/>
        <w:rPr>
          <w:rFonts w:ascii="新宋体" w:hAnsi="新宋体" w:eastAsia="新宋体" w:cs="新宋体"/>
          <w:spacing w:val="-4"/>
          <w:sz w:val="24"/>
        </w:rPr>
      </w:pPr>
      <w:r>
        <w:rPr>
          <w:rFonts w:hint="eastAsia" w:ascii="新宋体" w:hAnsi="新宋体" w:eastAsia="新宋体" w:cs="新宋体"/>
          <w:spacing w:val="-4"/>
          <w:sz w:val="24"/>
        </w:rPr>
        <w:t>8、评分标准中涉及的其他材料</w:t>
      </w:r>
    </w:p>
    <w:p>
      <w:pPr>
        <w:pStyle w:val="22"/>
        <w:spacing w:line="320" w:lineRule="exact"/>
        <w:ind w:left="0" w:leftChars="0" w:firstLine="0" w:firstLineChars="0"/>
        <w:rPr>
          <w:rFonts w:ascii="新宋体" w:hAnsi="新宋体" w:eastAsia="新宋体" w:cs="新宋体"/>
          <w:spacing w:val="-4"/>
          <w:sz w:val="24"/>
        </w:rPr>
      </w:pPr>
    </w:p>
    <w:p>
      <w:pPr>
        <w:pStyle w:val="22"/>
        <w:spacing w:line="320" w:lineRule="exact"/>
        <w:ind w:left="0" w:leftChars="0" w:firstLine="0" w:firstLineChars="0"/>
        <w:rPr>
          <w:rFonts w:ascii="新宋体" w:hAnsi="新宋体" w:eastAsia="新宋体" w:cs="新宋体"/>
          <w:spacing w:val="-4"/>
          <w:sz w:val="24"/>
        </w:rPr>
      </w:pPr>
    </w:p>
    <w:p>
      <w:pPr>
        <w:pStyle w:val="22"/>
        <w:spacing w:line="320" w:lineRule="exact"/>
        <w:ind w:left="0" w:leftChars="0" w:firstLine="0" w:firstLineChars="0"/>
        <w:rPr>
          <w:rFonts w:ascii="新宋体" w:hAnsi="新宋体" w:eastAsia="新宋体" w:cs="新宋体"/>
          <w:spacing w:val="-4"/>
          <w:sz w:val="24"/>
        </w:rPr>
      </w:pPr>
    </w:p>
    <w:p>
      <w:pPr>
        <w:pStyle w:val="22"/>
        <w:spacing w:line="320" w:lineRule="exact"/>
        <w:ind w:left="0" w:leftChars="0" w:firstLine="0" w:firstLineChars="0"/>
        <w:rPr>
          <w:rFonts w:ascii="新宋体" w:hAnsi="新宋体" w:eastAsia="新宋体" w:cs="新宋体"/>
          <w:spacing w:val="-4"/>
          <w:sz w:val="24"/>
        </w:rPr>
      </w:pPr>
    </w:p>
    <w:p>
      <w:pPr>
        <w:spacing w:line="400" w:lineRule="exact"/>
        <w:ind w:firstLine="240" w:firstLineChars="100"/>
        <w:rPr>
          <w:rFonts w:ascii="新宋体" w:hAnsi="新宋体" w:eastAsia="新宋体" w:cs="新宋体"/>
          <w:sz w:val="24"/>
        </w:rPr>
      </w:pPr>
      <w:r>
        <w:rPr>
          <w:rFonts w:hint="eastAsia" w:ascii="新宋体" w:hAnsi="新宋体" w:eastAsia="新宋体" w:cs="新宋体"/>
          <w:sz w:val="24"/>
        </w:rPr>
        <w:t>本附件可根据实际情况自行制作</w:t>
      </w:r>
    </w:p>
    <w:p>
      <w:pPr>
        <w:pStyle w:val="22"/>
        <w:spacing w:line="320" w:lineRule="exact"/>
        <w:ind w:left="0" w:leftChars="0" w:firstLine="0" w:firstLineChars="0"/>
        <w:rPr>
          <w:rFonts w:ascii="新宋体" w:hAnsi="新宋体" w:eastAsia="新宋体" w:cs="新宋体"/>
          <w:spacing w:val="-4"/>
        </w:rPr>
        <w:sectPr>
          <w:headerReference r:id="rId9" w:type="default"/>
          <w:footerReference r:id="rId10" w:type="default"/>
          <w:pgSz w:w="11911" w:h="16838"/>
          <w:pgMar w:top="1247" w:right="1247" w:bottom="1247" w:left="1247" w:header="890" w:footer="845" w:gutter="0"/>
          <w:cols w:space="720" w:num="1"/>
        </w:sectPr>
      </w:pPr>
    </w:p>
    <w:p>
      <w:pPr>
        <w:spacing w:line="480" w:lineRule="auto"/>
        <w:rPr>
          <w:rFonts w:ascii="新宋体" w:hAnsi="新宋体" w:eastAsia="新宋体" w:cs="新宋体"/>
          <w:sz w:val="30"/>
        </w:rPr>
      </w:pPr>
      <w:r>
        <w:rPr>
          <w:rFonts w:hint="eastAsia" w:ascii="新宋体" w:hAnsi="新宋体" w:eastAsia="新宋体" w:cs="新宋体"/>
          <w:sz w:val="32"/>
        </w:rPr>
        <w:t>附件7</w:t>
      </w:r>
    </w:p>
    <w:p>
      <w:pPr>
        <w:spacing w:line="300" w:lineRule="auto"/>
        <w:ind w:firstLine="2849" w:firstLineChars="946"/>
        <w:rPr>
          <w:rFonts w:ascii="新宋体" w:hAnsi="新宋体" w:eastAsia="新宋体" w:cs="新宋体"/>
          <w:b/>
          <w:sz w:val="30"/>
          <w:szCs w:val="30"/>
        </w:rPr>
      </w:pPr>
      <w:r>
        <w:rPr>
          <w:rFonts w:hint="eastAsia" w:ascii="新宋体" w:hAnsi="新宋体" w:eastAsia="新宋体" w:cs="新宋体"/>
          <w:b/>
          <w:sz w:val="30"/>
          <w:szCs w:val="30"/>
        </w:rPr>
        <w:t>技术、商务响应偏离说明表</w:t>
      </w:r>
    </w:p>
    <w:p>
      <w:pPr>
        <w:spacing w:line="300" w:lineRule="auto"/>
        <w:rPr>
          <w:rFonts w:ascii="新宋体" w:hAnsi="新宋体" w:eastAsia="新宋体" w:cs="新宋体"/>
          <w:szCs w:val="21"/>
          <w:u w:val="single"/>
        </w:rPr>
      </w:pPr>
      <w:r>
        <w:rPr>
          <w:rFonts w:hint="eastAsia" w:ascii="新宋体" w:hAnsi="新宋体" w:eastAsia="新宋体" w:cs="新宋体"/>
          <w:szCs w:val="21"/>
        </w:rPr>
        <w:t>采购编号：</w:t>
      </w:r>
      <w:r>
        <w:rPr>
          <w:rFonts w:hint="eastAsia" w:ascii="新宋体" w:hAnsi="新宋体" w:eastAsia="新宋体" w:cs="新宋体"/>
          <w:szCs w:val="21"/>
          <w:u w:val="single"/>
        </w:rPr>
        <w:t xml:space="preserve">                      </w:t>
      </w:r>
      <w:r>
        <w:rPr>
          <w:rFonts w:hint="eastAsia" w:ascii="新宋体" w:hAnsi="新宋体" w:eastAsia="新宋体" w:cs="新宋体"/>
          <w:szCs w:val="21"/>
        </w:rPr>
        <w:t xml:space="preserve">           </w:t>
      </w:r>
    </w:p>
    <w:tbl>
      <w:tblPr>
        <w:tblStyle w:val="23"/>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63"/>
        <w:gridCol w:w="2271"/>
        <w:gridCol w:w="2229"/>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序号</w:t>
            </w:r>
          </w:p>
        </w:tc>
        <w:tc>
          <w:tcPr>
            <w:tcW w:w="2163"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技术或商务项目名称</w:t>
            </w:r>
          </w:p>
        </w:tc>
        <w:tc>
          <w:tcPr>
            <w:tcW w:w="2271"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招标文件要求部分</w:t>
            </w:r>
          </w:p>
        </w:tc>
        <w:tc>
          <w:tcPr>
            <w:tcW w:w="2229"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投标响应部分</w:t>
            </w:r>
          </w:p>
        </w:tc>
        <w:tc>
          <w:tcPr>
            <w:tcW w:w="2038"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1</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2</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3</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4</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5</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6</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7</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8</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9</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5" w:type="dxa"/>
            <w:vAlign w:val="center"/>
          </w:tcPr>
          <w:p>
            <w:pPr>
              <w:spacing w:line="300" w:lineRule="auto"/>
              <w:jc w:val="center"/>
              <w:rPr>
                <w:rFonts w:ascii="新宋体" w:hAnsi="新宋体" w:eastAsia="新宋体" w:cs="新宋体"/>
                <w:szCs w:val="21"/>
              </w:rPr>
            </w:pPr>
            <w:r>
              <w:rPr>
                <w:rFonts w:hint="eastAsia" w:ascii="新宋体" w:hAnsi="新宋体" w:eastAsia="新宋体" w:cs="新宋体"/>
                <w:szCs w:val="21"/>
              </w:rPr>
              <w:t>....</w:t>
            </w:r>
          </w:p>
        </w:tc>
        <w:tc>
          <w:tcPr>
            <w:tcW w:w="2163" w:type="dxa"/>
          </w:tcPr>
          <w:p>
            <w:pPr>
              <w:spacing w:line="300" w:lineRule="auto"/>
              <w:rPr>
                <w:rFonts w:ascii="新宋体" w:hAnsi="新宋体" w:eastAsia="新宋体" w:cs="新宋体"/>
                <w:szCs w:val="21"/>
                <w:u w:val="single"/>
              </w:rPr>
            </w:pPr>
          </w:p>
        </w:tc>
        <w:tc>
          <w:tcPr>
            <w:tcW w:w="2271" w:type="dxa"/>
          </w:tcPr>
          <w:p>
            <w:pPr>
              <w:spacing w:line="300" w:lineRule="auto"/>
              <w:rPr>
                <w:rFonts w:ascii="新宋体" w:hAnsi="新宋体" w:eastAsia="新宋体" w:cs="新宋体"/>
                <w:szCs w:val="21"/>
                <w:u w:val="single"/>
              </w:rPr>
            </w:pPr>
          </w:p>
        </w:tc>
        <w:tc>
          <w:tcPr>
            <w:tcW w:w="2229" w:type="dxa"/>
          </w:tcPr>
          <w:p>
            <w:pPr>
              <w:spacing w:line="300" w:lineRule="auto"/>
              <w:rPr>
                <w:rFonts w:ascii="新宋体" w:hAnsi="新宋体" w:eastAsia="新宋体" w:cs="新宋体"/>
                <w:szCs w:val="21"/>
                <w:u w:val="single"/>
              </w:rPr>
            </w:pPr>
          </w:p>
        </w:tc>
        <w:tc>
          <w:tcPr>
            <w:tcW w:w="2038" w:type="dxa"/>
          </w:tcPr>
          <w:p>
            <w:pPr>
              <w:spacing w:line="300" w:lineRule="auto"/>
              <w:rPr>
                <w:rFonts w:ascii="新宋体" w:hAnsi="新宋体" w:eastAsia="新宋体" w:cs="新宋体"/>
                <w:szCs w:val="21"/>
                <w:u w:val="single"/>
              </w:rPr>
            </w:pPr>
          </w:p>
        </w:tc>
      </w:tr>
    </w:tbl>
    <w:p>
      <w:pPr>
        <w:spacing w:line="300" w:lineRule="auto"/>
        <w:ind w:left="413" w:right="395" w:rightChars="188" w:hanging="413" w:hangingChars="196"/>
        <w:rPr>
          <w:rFonts w:ascii="新宋体" w:hAnsi="新宋体" w:eastAsia="新宋体" w:cs="新宋体"/>
          <w:b/>
          <w:szCs w:val="21"/>
        </w:rPr>
      </w:pPr>
    </w:p>
    <w:p>
      <w:pPr>
        <w:spacing w:line="780" w:lineRule="exact"/>
        <w:rPr>
          <w:rFonts w:ascii="新宋体" w:hAnsi="新宋体" w:eastAsia="新宋体" w:cs="新宋体"/>
          <w:b/>
          <w:bCs/>
          <w:sz w:val="44"/>
          <w:szCs w:val="44"/>
        </w:rPr>
      </w:pPr>
      <w:r>
        <w:rPr>
          <w:rFonts w:hint="eastAsia" w:ascii="新宋体" w:hAnsi="新宋体" w:eastAsia="新宋体" w:cs="新宋体"/>
          <w:b/>
          <w:szCs w:val="21"/>
        </w:rPr>
        <w:t>注：投标人应按照招标文件“第四章</w:t>
      </w:r>
      <w:r>
        <w:rPr>
          <w:rFonts w:hint="eastAsia" w:ascii="新宋体" w:hAnsi="新宋体" w:eastAsia="新宋体" w:cs="新宋体"/>
          <w:b/>
          <w:bCs/>
          <w:szCs w:val="21"/>
        </w:rPr>
        <w:t>技术要求及货物需求一览表</w:t>
      </w:r>
      <w:r>
        <w:rPr>
          <w:rFonts w:hint="eastAsia" w:ascii="新宋体" w:hAnsi="新宋体" w:eastAsia="新宋体" w:cs="新宋体"/>
          <w:b/>
          <w:szCs w:val="21"/>
        </w:rPr>
        <w:t>”，逐条说明所提供货物已对招</w:t>
      </w:r>
    </w:p>
    <w:p>
      <w:pPr>
        <w:spacing w:line="300" w:lineRule="auto"/>
        <w:ind w:left="413" w:right="395" w:rightChars="188" w:hanging="413" w:hangingChars="196"/>
        <w:rPr>
          <w:rFonts w:ascii="新宋体" w:hAnsi="新宋体" w:eastAsia="新宋体" w:cs="新宋体"/>
          <w:b/>
          <w:szCs w:val="21"/>
        </w:rPr>
      </w:pPr>
      <w:r>
        <w:rPr>
          <w:rFonts w:hint="eastAsia" w:ascii="新宋体" w:hAnsi="新宋体" w:eastAsia="新宋体" w:cs="新宋体"/>
          <w:b/>
          <w:szCs w:val="21"/>
        </w:rPr>
        <w:t>标文件的技术要求做出了实质性响应，并申明与技术要求具体条文的偏离和例外。</w:t>
      </w:r>
    </w:p>
    <w:p>
      <w:pPr>
        <w:spacing w:line="300" w:lineRule="auto"/>
        <w:ind w:right="395" w:rightChars="188" w:firstLine="480" w:firstLineChars="200"/>
        <w:rPr>
          <w:rFonts w:ascii="新宋体" w:hAnsi="新宋体" w:eastAsia="新宋体" w:cs="新宋体"/>
          <w:sz w:val="24"/>
        </w:rPr>
      </w:pPr>
    </w:p>
    <w:p>
      <w:pPr>
        <w:spacing w:line="300" w:lineRule="auto"/>
        <w:rPr>
          <w:rFonts w:ascii="新宋体" w:hAnsi="新宋体" w:eastAsia="新宋体" w:cs="新宋体"/>
          <w:szCs w:val="21"/>
        </w:rPr>
      </w:pPr>
      <w:r>
        <w:rPr>
          <w:rFonts w:hint="eastAsia" w:ascii="新宋体" w:hAnsi="新宋体" w:eastAsia="新宋体" w:cs="新宋体"/>
          <w:szCs w:val="21"/>
        </w:rPr>
        <w:t>投标人名称：             （加盖公章）</w:t>
      </w:r>
    </w:p>
    <w:p>
      <w:pPr>
        <w:spacing w:line="300" w:lineRule="auto"/>
        <w:rPr>
          <w:rFonts w:ascii="新宋体" w:hAnsi="新宋体" w:eastAsia="新宋体" w:cs="新宋体"/>
          <w:szCs w:val="21"/>
        </w:rPr>
      </w:pPr>
      <w:r>
        <w:rPr>
          <w:rFonts w:hint="eastAsia" w:ascii="新宋体" w:hAnsi="新宋体" w:eastAsia="新宋体" w:cs="新宋体"/>
          <w:szCs w:val="21"/>
        </w:rPr>
        <w:t>法定代表人或 授权代表签字：</w:t>
      </w:r>
    </w:p>
    <w:p>
      <w:pPr>
        <w:spacing w:line="300" w:lineRule="auto"/>
        <w:rPr>
          <w:rFonts w:ascii="新宋体" w:hAnsi="新宋体" w:eastAsia="新宋体" w:cs="新宋体"/>
          <w:szCs w:val="21"/>
        </w:rPr>
      </w:pPr>
      <w:r>
        <w:rPr>
          <w:rFonts w:hint="eastAsia" w:ascii="新宋体" w:hAnsi="新宋体" w:eastAsia="新宋体" w:cs="新宋体"/>
          <w:szCs w:val="21"/>
        </w:rPr>
        <w:t>签署日期：        年           月            日</w:t>
      </w:r>
    </w:p>
    <w:p>
      <w:pPr>
        <w:spacing w:line="480" w:lineRule="auto"/>
        <w:rPr>
          <w:rFonts w:ascii="新宋体" w:hAnsi="新宋体" w:eastAsia="新宋体" w:cs="新宋体"/>
          <w:b/>
          <w:bCs/>
          <w:szCs w:val="21"/>
        </w:rPr>
      </w:pPr>
    </w:p>
    <w:p>
      <w:pPr>
        <w:rPr>
          <w:rFonts w:ascii="新宋体" w:hAnsi="新宋体" w:eastAsia="新宋体" w:cs="新宋体"/>
          <w:sz w:val="32"/>
        </w:rPr>
      </w:pPr>
      <w:r>
        <w:rPr>
          <w:rFonts w:hint="eastAsia" w:ascii="新宋体" w:hAnsi="新宋体" w:eastAsia="新宋体" w:cs="新宋体"/>
          <w:b/>
          <w:bCs/>
          <w:szCs w:val="21"/>
        </w:rPr>
        <w:br w:type="page"/>
      </w:r>
      <w:bookmarkStart w:id="5" w:name="_Toc390426876"/>
      <w:r>
        <w:rPr>
          <w:rFonts w:hint="eastAsia" w:ascii="新宋体" w:hAnsi="新宋体" w:eastAsia="新宋体" w:cs="新宋体"/>
          <w:sz w:val="32"/>
          <w:lang w:val="zh-CN"/>
        </w:rPr>
        <w:t>附件</w:t>
      </w:r>
      <w:bookmarkEnd w:id="5"/>
      <w:r>
        <w:rPr>
          <w:rFonts w:hint="eastAsia" w:ascii="新宋体" w:hAnsi="新宋体" w:eastAsia="新宋体" w:cs="新宋体"/>
          <w:sz w:val="32"/>
        </w:rPr>
        <w:t>8</w:t>
      </w:r>
    </w:p>
    <w:p>
      <w:pPr>
        <w:spacing w:line="400" w:lineRule="exact"/>
        <w:jc w:val="center"/>
        <w:rPr>
          <w:rFonts w:ascii="新宋体" w:hAnsi="新宋体" w:eastAsia="新宋体" w:cs="新宋体"/>
          <w:sz w:val="32"/>
          <w:szCs w:val="32"/>
        </w:rPr>
      </w:pPr>
    </w:p>
    <w:p>
      <w:pPr>
        <w:spacing w:line="360" w:lineRule="auto"/>
        <w:ind w:firstLine="2670" w:firstLineChars="950"/>
        <w:rPr>
          <w:rFonts w:ascii="新宋体" w:hAnsi="新宋体" w:eastAsia="新宋体" w:cs="新宋体"/>
          <w:szCs w:val="21"/>
        </w:rPr>
      </w:pPr>
      <w:r>
        <w:rPr>
          <w:rFonts w:hint="eastAsia" w:ascii="新宋体" w:hAnsi="新宋体" w:eastAsia="新宋体" w:cs="新宋体"/>
          <w:b/>
          <w:sz w:val="28"/>
          <w:szCs w:val="28"/>
        </w:rPr>
        <w:t>投标单位基本情况表</w:t>
      </w:r>
    </w:p>
    <w:tbl>
      <w:tblPr>
        <w:tblStyle w:val="2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929"/>
        <w:gridCol w:w="189"/>
        <w:gridCol w:w="1147"/>
        <w:gridCol w:w="1336"/>
        <w:gridCol w:w="237"/>
        <w:gridCol w:w="196"/>
        <w:gridCol w:w="496"/>
        <w:gridCol w:w="72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65" w:type="dxa"/>
            <w:vAlign w:val="center"/>
          </w:tcPr>
          <w:p>
            <w:pPr>
              <w:tabs>
                <w:tab w:val="left" w:pos="7480"/>
              </w:tabs>
              <w:jc w:val="center"/>
              <w:rPr>
                <w:rFonts w:ascii="新宋体" w:hAnsi="新宋体" w:eastAsia="新宋体" w:cs="新宋体"/>
                <w:b/>
                <w:bCs/>
                <w:sz w:val="24"/>
              </w:rPr>
            </w:pPr>
            <w:r>
              <w:rPr>
                <w:rFonts w:hint="eastAsia" w:ascii="新宋体" w:hAnsi="新宋体" w:eastAsia="新宋体" w:cs="新宋体"/>
                <w:sz w:val="24"/>
              </w:rPr>
              <w:t>投标人名称</w:t>
            </w:r>
          </w:p>
        </w:tc>
        <w:tc>
          <w:tcPr>
            <w:tcW w:w="6795" w:type="dxa"/>
            <w:gridSpan w:val="9"/>
            <w:vAlign w:val="center"/>
          </w:tcPr>
          <w:p>
            <w:pPr>
              <w:tabs>
                <w:tab w:val="left" w:pos="7480"/>
              </w:tabs>
              <w:jc w:val="center"/>
              <w:rPr>
                <w:rFonts w:ascii="新宋体" w:hAnsi="新宋体" w:eastAsia="新宋体" w:cs="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注册地址</w:t>
            </w:r>
          </w:p>
        </w:tc>
        <w:tc>
          <w:tcPr>
            <w:tcW w:w="2265" w:type="dxa"/>
            <w:gridSpan w:val="3"/>
            <w:vAlign w:val="center"/>
          </w:tcPr>
          <w:p>
            <w:pPr>
              <w:tabs>
                <w:tab w:val="left" w:pos="7480"/>
              </w:tabs>
              <w:jc w:val="center"/>
              <w:rPr>
                <w:rFonts w:ascii="新宋体" w:hAnsi="新宋体" w:eastAsia="新宋体" w:cs="新宋体"/>
                <w:sz w:val="24"/>
              </w:rPr>
            </w:pPr>
          </w:p>
        </w:tc>
        <w:tc>
          <w:tcPr>
            <w:tcW w:w="1769" w:type="dxa"/>
            <w:gridSpan w:val="3"/>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邮政编码</w:t>
            </w:r>
          </w:p>
        </w:tc>
        <w:tc>
          <w:tcPr>
            <w:tcW w:w="2761" w:type="dxa"/>
            <w:gridSpan w:val="3"/>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65" w:type="dxa"/>
            <w:vMerge w:val="restart"/>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联系方式</w:t>
            </w:r>
          </w:p>
        </w:tc>
        <w:tc>
          <w:tcPr>
            <w:tcW w:w="1118" w:type="dxa"/>
            <w:gridSpan w:val="2"/>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联系人</w:t>
            </w:r>
          </w:p>
        </w:tc>
        <w:tc>
          <w:tcPr>
            <w:tcW w:w="1147" w:type="dxa"/>
            <w:vAlign w:val="center"/>
          </w:tcPr>
          <w:p>
            <w:pPr>
              <w:tabs>
                <w:tab w:val="left" w:pos="7480"/>
              </w:tabs>
              <w:jc w:val="center"/>
              <w:rPr>
                <w:rFonts w:ascii="新宋体" w:hAnsi="新宋体" w:eastAsia="新宋体" w:cs="新宋体"/>
                <w:sz w:val="24"/>
              </w:rPr>
            </w:pPr>
          </w:p>
        </w:tc>
        <w:tc>
          <w:tcPr>
            <w:tcW w:w="1769" w:type="dxa"/>
            <w:gridSpan w:val="3"/>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电话</w:t>
            </w:r>
          </w:p>
        </w:tc>
        <w:tc>
          <w:tcPr>
            <w:tcW w:w="2761" w:type="dxa"/>
            <w:gridSpan w:val="3"/>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Merge w:val="continue"/>
            <w:vAlign w:val="center"/>
          </w:tcPr>
          <w:p>
            <w:pPr>
              <w:tabs>
                <w:tab w:val="left" w:pos="7480"/>
              </w:tabs>
              <w:jc w:val="center"/>
              <w:rPr>
                <w:rFonts w:ascii="新宋体" w:hAnsi="新宋体" w:eastAsia="新宋体" w:cs="新宋体"/>
                <w:sz w:val="24"/>
              </w:rPr>
            </w:pPr>
          </w:p>
        </w:tc>
        <w:tc>
          <w:tcPr>
            <w:tcW w:w="1118" w:type="dxa"/>
            <w:gridSpan w:val="2"/>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传真</w:t>
            </w:r>
          </w:p>
        </w:tc>
        <w:tc>
          <w:tcPr>
            <w:tcW w:w="1147" w:type="dxa"/>
            <w:vAlign w:val="center"/>
          </w:tcPr>
          <w:p>
            <w:pPr>
              <w:tabs>
                <w:tab w:val="left" w:pos="7480"/>
              </w:tabs>
              <w:jc w:val="center"/>
              <w:rPr>
                <w:rFonts w:ascii="新宋体" w:hAnsi="新宋体" w:eastAsia="新宋体" w:cs="新宋体"/>
                <w:sz w:val="24"/>
              </w:rPr>
            </w:pPr>
          </w:p>
        </w:tc>
        <w:tc>
          <w:tcPr>
            <w:tcW w:w="1769" w:type="dxa"/>
            <w:gridSpan w:val="3"/>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网址</w:t>
            </w:r>
          </w:p>
        </w:tc>
        <w:tc>
          <w:tcPr>
            <w:tcW w:w="2761" w:type="dxa"/>
            <w:gridSpan w:val="3"/>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组织机构</w:t>
            </w:r>
          </w:p>
        </w:tc>
        <w:tc>
          <w:tcPr>
            <w:tcW w:w="6795" w:type="dxa"/>
            <w:gridSpan w:val="9"/>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法定代表人</w:t>
            </w:r>
          </w:p>
        </w:tc>
        <w:tc>
          <w:tcPr>
            <w:tcW w:w="929"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姓名</w:t>
            </w:r>
          </w:p>
        </w:tc>
        <w:tc>
          <w:tcPr>
            <w:tcW w:w="1336" w:type="dxa"/>
            <w:gridSpan w:val="2"/>
            <w:vAlign w:val="center"/>
          </w:tcPr>
          <w:p>
            <w:pPr>
              <w:tabs>
                <w:tab w:val="left" w:pos="7480"/>
              </w:tabs>
              <w:jc w:val="center"/>
              <w:rPr>
                <w:rFonts w:ascii="新宋体" w:hAnsi="新宋体" w:eastAsia="新宋体" w:cs="新宋体"/>
                <w:sz w:val="24"/>
              </w:rPr>
            </w:pPr>
          </w:p>
        </w:tc>
        <w:tc>
          <w:tcPr>
            <w:tcW w:w="1336"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技术职称</w:t>
            </w:r>
          </w:p>
        </w:tc>
        <w:tc>
          <w:tcPr>
            <w:tcW w:w="929" w:type="dxa"/>
            <w:gridSpan w:val="3"/>
            <w:vAlign w:val="center"/>
          </w:tcPr>
          <w:p>
            <w:pPr>
              <w:tabs>
                <w:tab w:val="left" w:pos="7480"/>
              </w:tabs>
              <w:jc w:val="center"/>
              <w:rPr>
                <w:rFonts w:ascii="新宋体" w:hAnsi="新宋体" w:eastAsia="新宋体" w:cs="新宋体"/>
                <w:sz w:val="24"/>
              </w:rPr>
            </w:pPr>
          </w:p>
        </w:tc>
        <w:tc>
          <w:tcPr>
            <w:tcW w:w="721"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电话</w:t>
            </w:r>
          </w:p>
        </w:tc>
        <w:tc>
          <w:tcPr>
            <w:tcW w:w="1544" w:type="dxa"/>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技术负责人</w:t>
            </w:r>
          </w:p>
        </w:tc>
        <w:tc>
          <w:tcPr>
            <w:tcW w:w="929"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姓名</w:t>
            </w:r>
          </w:p>
        </w:tc>
        <w:tc>
          <w:tcPr>
            <w:tcW w:w="1336" w:type="dxa"/>
            <w:gridSpan w:val="2"/>
            <w:vAlign w:val="center"/>
          </w:tcPr>
          <w:p>
            <w:pPr>
              <w:tabs>
                <w:tab w:val="left" w:pos="7480"/>
              </w:tabs>
              <w:jc w:val="center"/>
              <w:rPr>
                <w:rFonts w:ascii="新宋体" w:hAnsi="新宋体" w:eastAsia="新宋体" w:cs="新宋体"/>
                <w:sz w:val="24"/>
              </w:rPr>
            </w:pPr>
          </w:p>
        </w:tc>
        <w:tc>
          <w:tcPr>
            <w:tcW w:w="1336"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技术职称</w:t>
            </w:r>
          </w:p>
        </w:tc>
        <w:tc>
          <w:tcPr>
            <w:tcW w:w="929" w:type="dxa"/>
            <w:gridSpan w:val="3"/>
            <w:vAlign w:val="center"/>
          </w:tcPr>
          <w:p>
            <w:pPr>
              <w:tabs>
                <w:tab w:val="left" w:pos="7480"/>
              </w:tabs>
              <w:jc w:val="center"/>
              <w:rPr>
                <w:rFonts w:ascii="新宋体" w:hAnsi="新宋体" w:eastAsia="新宋体" w:cs="新宋体"/>
                <w:sz w:val="24"/>
              </w:rPr>
            </w:pPr>
          </w:p>
        </w:tc>
        <w:tc>
          <w:tcPr>
            <w:tcW w:w="721"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电话</w:t>
            </w:r>
          </w:p>
        </w:tc>
        <w:tc>
          <w:tcPr>
            <w:tcW w:w="1544" w:type="dxa"/>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成立时间</w:t>
            </w:r>
          </w:p>
        </w:tc>
        <w:tc>
          <w:tcPr>
            <w:tcW w:w="2265" w:type="dxa"/>
            <w:gridSpan w:val="3"/>
            <w:vAlign w:val="center"/>
          </w:tcPr>
          <w:p>
            <w:pPr>
              <w:tabs>
                <w:tab w:val="left" w:pos="7480"/>
              </w:tabs>
              <w:jc w:val="center"/>
              <w:rPr>
                <w:rFonts w:ascii="新宋体" w:hAnsi="新宋体" w:eastAsia="新宋体" w:cs="新宋体"/>
                <w:sz w:val="24"/>
              </w:rPr>
            </w:pPr>
          </w:p>
        </w:tc>
        <w:tc>
          <w:tcPr>
            <w:tcW w:w="2265" w:type="dxa"/>
            <w:gridSpan w:val="4"/>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员工总人数</w:t>
            </w:r>
          </w:p>
        </w:tc>
        <w:tc>
          <w:tcPr>
            <w:tcW w:w="2265" w:type="dxa"/>
            <w:gridSpan w:val="2"/>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企业资质等级</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restart"/>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其中</w:t>
            </w:r>
          </w:p>
        </w:tc>
        <w:tc>
          <w:tcPr>
            <w:tcW w:w="2957" w:type="dxa"/>
            <w:gridSpan w:val="4"/>
            <w:vMerge w:val="restart"/>
            <w:vAlign w:val="center"/>
          </w:tcPr>
          <w:p>
            <w:pPr>
              <w:tabs>
                <w:tab w:val="left" w:pos="7480"/>
              </w:tabs>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营业执照号</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continue"/>
            <w:vAlign w:val="center"/>
          </w:tcPr>
          <w:p>
            <w:pPr>
              <w:tabs>
                <w:tab w:val="left" w:pos="7480"/>
              </w:tabs>
              <w:jc w:val="center"/>
              <w:rPr>
                <w:rFonts w:ascii="新宋体" w:hAnsi="新宋体" w:eastAsia="新宋体" w:cs="新宋体"/>
                <w:sz w:val="24"/>
              </w:rPr>
            </w:pPr>
          </w:p>
        </w:tc>
        <w:tc>
          <w:tcPr>
            <w:tcW w:w="2957" w:type="dxa"/>
            <w:gridSpan w:val="4"/>
            <w:vMerge w:val="continue"/>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注册资金</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continue"/>
            <w:vAlign w:val="center"/>
          </w:tcPr>
          <w:p>
            <w:pPr>
              <w:tabs>
                <w:tab w:val="left" w:pos="7480"/>
              </w:tabs>
              <w:jc w:val="center"/>
              <w:rPr>
                <w:rFonts w:ascii="新宋体" w:hAnsi="新宋体" w:eastAsia="新宋体" w:cs="新宋体"/>
                <w:sz w:val="24"/>
              </w:rPr>
            </w:pPr>
          </w:p>
        </w:tc>
        <w:tc>
          <w:tcPr>
            <w:tcW w:w="2957" w:type="dxa"/>
            <w:gridSpan w:val="4"/>
            <w:vMerge w:val="continue"/>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开户银行</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continue"/>
            <w:vAlign w:val="center"/>
          </w:tcPr>
          <w:p>
            <w:pPr>
              <w:tabs>
                <w:tab w:val="left" w:pos="7480"/>
              </w:tabs>
              <w:jc w:val="center"/>
              <w:rPr>
                <w:rFonts w:ascii="新宋体" w:hAnsi="新宋体" w:eastAsia="新宋体" w:cs="新宋体"/>
                <w:sz w:val="24"/>
              </w:rPr>
            </w:pPr>
          </w:p>
        </w:tc>
        <w:tc>
          <w:tcPr>
            <w:tcW w:w="2957" w:type="dxa"/>
            <w:gridSpan w:val="4"/>
            <w:vMerge w:val="continue"/>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b/>
                <w:bCs/>
                <w:sz w:val="24"/>
              </w:rPr>
            </w:pPr>
            <w:r>
              <w:rPr>
                <w:rFonts w:hint="eastAsia" w:ascii="新宋体" w:hAnsi="新宋体" w:eastAsia="新宋体" w:cs="新宋体"/>
                <w:sz w:val="24"/>
              </w:rPr>
              <w:t>账号</w:t>
            </w:r>
          </w:p>
        </w:tc>
        <w:tc>
          <w:tcPr>
            <w:tcW w:w="2265" w:type="dxa"/>
            <w:gridSpan w:val="3"/>
            <w:vAlign w:val="center"/>
          </w:tcPr>
          <w:p>
            <w:pPr>
              <w:tabs>
                <w:tab w:val="left" w:pos="7480"/>
              </w:tabs>
              <w:jc w:val="center"/>
              <w:rPr>
                <w:rFonts w:ascii="新宋体" w:hAnsi="新宋体" w:eastAsia="新宋体" w:cs="新宋体"/>
                <w:b/>
                <w:bCs/>
                <w:sz w:val="24"/>
              </w:rPr>
            </w:pPr>
          </w:p>
        </w:tc>
        <w:tc>
          <w:tcPr>
            <w:tcW w:w="1573" w:type="dxa"/>
            <w:gridSpan w:val="2"/>
            <w:vMerge w:val="continue"/>
            <w:vAlign w:val="center"/>
          </w:tcPr>
          <w:p>
            <w:pPr>
              <w:tabs>
                <w:tab w:val="left" w:pos="7480"/>
              </w:tabs>
              <w:jc w:val="center"/>
              <w:rPr>
                <w:rFonts w:ascii="新宋体" w:hAnsi="新宋体" w:eastAsia="新宋体" w:cs="新宋体"/>
                <w:b/>
                <w:bCs/>
                <w:sz w:val="24"/>
              </w:rPr>
            </w:pPr>
          </w:p>
        </w:tc>
        <w:tc>
          <w:tcPr>
            <w:tcW w:w="2957" w:type="dxa"/>
            <w:gridSpan w:val="4"/>
            <w:vMerge w:val="continue"/>
            <w:vAlign w:val="center"/>
          </w:tcPr>
          <w:p>
            <w:pPr>
              <w:tabs>
                <w:tab w:val="left" w:pos="7480"/>
              </w:tabs>
              <w:jc w:val="center"/>
              <w:rPr>
                <w:rFonts w:ascii="新宋体" w:hAnsi="新宋体" w:eastAsia="新宋体" w:cs="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经营范围</w:t>
            </w:r>
          </w:p>
        </w:tc>
        <w:tc>
          <w:tcPr>
            <w:tcW w:w="6795" w:type="dxa"/>
            <w:gridSpan w:val="9"/>
            <w:vAlign w:val="center"/>
          </w:tcPr>
          <w:p>
            <w:pPr>
              <w:tabs>
                <w:tab w:val="left" w:pos="7480"/>
              </w:tabs>
              <w:jc w:val="center"/>
              <w:rPr>
                <w:rFonts w:ascii="新宋体" w:hAnsi="新宋体" w:eastAsia="新宋体" w:cs="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备注</w:t>
            </w:r>
          </w:p>
        </w:tc>
        <w:tc>
          <w:tcPr>
            <w:tcW w:w="6795" w:type="dxa"/>
            <w:gridSpan w:val="9"/>
            <w:vAlign w:val="center"/>
          </w:tcPr>
          <w:p>
            <w:pPr>
              <w:tabs>
                <w:tab w:val="left" w:pos="7480"/>
              </w:tabs>
              <w:jc w:val="center"/>
              <w:rPr>
                <w:rFonts w:ascii="新宋体" w:hAnsi="新宋体" w:eastAsia="新宋体" w:cs="新宋体"/>
                <w:b/>
                <w:bCs/>
                <w:sz w:val="24"/>
              </w:rPr>
            </w:pPr>
          </w:p>
        </w:tc>
      </w:tr>
    </w:tbl>
    <w:p>
      <w:pPr>
        <w:tabs>
          <w:tab w:val="left" w:pos="7480"/>
        </w:tabs>
        <w:ind w:left="472" w:hanging="472" w:hangingChars="196"/>
        <w:rPr>
          <w:rFonts w:ascii="新宋体" w:hAnsi="新宋体" w:eastAsia="新宋体" w:cs="新宋体"/>
          <w:b/>
          <w:bCs/>
          <w:sz w:val="24"/>
        </w:rPr>
      </w:pPr>
      <w:r>
        <w:rPr>
          <w:rFonts w:hint="eastAsia" w:ascii="新宋体" w:hAnsi="新宋体" w:eastAsia="新宋体" w:cs="新宋体"/>
          <w:b/>
          <w:bCs/>
          <w:sz w:val="24"/>
        </w:rPr>
        <w:t xml:space="preserve">备注： </w:t>
      </w:r>
    </w:p>
    <w:p>
      <w:pPr>
        <w:tabs>
          <w:tab w:val="left" w:pos="7480"/>
        </w:tabs>
        <w:ind w:left="472" w:hanging="472" w:hangingChars="196"/>
        <w:rPr>
          <w:rFonts w:ascii="新宋体" w:hAnsi="新宋体" w:eastAsia="新宋体" w:cs="新宋体"/>
          <w:b/>
          <w:bCs/>
          <w:sz w:val="24"/>
        </w:rPr>
      </w:pPr>
      <w:r>
        <w:rPr>
          <w:rFonts w:hint="eastAsia" w:ascii="新宋体" w:hAnsi="新宋体" w:eastAsia="新宋体" w:cs="新宋体"/>
          <w:b/>
          <w:bCs/>
          <w:sz w:val="24"/>
        </w:rPr>
        <w:t>在本表后附投标人营业执照副本、资质证书副本等复印件。</w:t>
      </w:r>
    </w:p>
    <w:p>
      <w:pPr>
        <w:tabs>
          <w:tab w:val="left" w:pos="3234"/>
        </w:tabs>
        <w:spacing w:line="480" w:lineRule="exact"/>
        <w:jc w:val="center"/>
        <w:rPr>
          <w:rFonts w:ascii="新宋体" w:hAnsi="新宋体" w:eastAsia="新宋体" w:cs="新宋体"/>
          <w:b/>
          <w:sz w:val="24"/>
        </w:rPr>
      </w:pPr>
    </w:p>
    <w:p>
      <w:pPr>
        <w:adjustRightInd w:val="0"/>
        <w:snapToGrid w:val="0"/>
        <w:spacing w:line="360" w:lineRule="auto"/>
        <w:ind w:firstLine="4830" w:firstLineChars="2300"/>
        <w:rPr>
          <w:rFonts w:ascii="新宋体" w:hAnsi="新宋体" w:eastAsia="新宋体" w:cs="新宋体"/>
          <w:szCs w:val="21"/>
          <w:shd w:val="clear" w:color="auto" w:fill="FFFFFF"/>
        </w:rPr>
      </w:pPr>
      <w:r>
        <w:rPr>
          <w:rFonts w:hint="eastAsia" w:ascii="新宋体" w:hAnsi="新宋体" w:eastAsia="新宋体" w:cs="新宋体"/>
          <w:szCs w:val="21"/>
        </w:rPr>
        <w:t>投标人名称</w:t>
      </w:r>
      <w:r>
        <w:rPr>
          <w:rFonts w:hint="eastAsia" w:ascii="新宋体" w:hAnsi="新宋体" w:eastAsia="新宋体" w:cs="新宋体"/>
          <w:szCs w:val="21"/>
          <w:shd w:val="clear" w:color="auto" w:fill="FFFFFF"/>
        </w:rPr>
        <w:t>(公章)：</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w:t>
      </w:r>
      <w:r>
        <w:rPr>
          <w:rFonts w:hint="eastAsia" w:ascii="新宋体" w:hAnsi="新宋体" w:eastAsia="新宋体" w:cs="新宋体"/>
          <w:szCs w:val="21"/>
        </w:rPr>
        <w:t xml:space="preserve"> 授权代表签字</w:t>
      </w:r>
      <w:r>
        <w:rPr>
          <w:rFonts w:hint="eastAsia" w:ascii="新宋体" w:hAnsi="新宋体" w:eastAsia="新宋体" w:cs="新宋体"/>
          <w:szCs w:val="21"/>
          <w:shd w:val="clear" w:color="auto" w:fill="FFFFFF"/>
        </w:rPr>
        <w:t>：</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日期：  年   月   日</w:t>
      </w:r>
    </w:p>
    <w:p>
      <w:pPr>
        <w:pStyle w:val="5"/>
        <w:spacing w:before="12"/>
        <w:rPr>
          <w:rFonts w:ascii="新宋体" w:hAnsi="新宋体" w:eastAsia="新宋体" w:cs="新宋体"/>
          <w:sz w:val="18"/>
        </w:rPr>
      </w:pPr>
    </w:p>
    <w:p>
      <w:pPr>
        <w:pStyle w:val="5"/>
        <w:spacing w:before="18"/>
        <w:ind w:right="194"/>
        <w:jc w:val="center"/>
        <w:rPr>
          <w:rFonts w:ascii="新宋体" w:hAnsi="新宋体" w:eastAsia="新宋体" w:cs="新宋体"/>
          <w:sz w:val="30"/>
          <w:szCs w:val="30"/>
        </w:rPr>
      </w:pPr>
    </w:p>
    <w:p>
      <w:pPr>
        <w:pStyle w:val="5"/>
        <w:spacing w:before="18"/>
        <w:ind w:right="194"/>
        <w:jc w:val="center"/>
        <w:rPr>
          <w:rFonts w:ascii="新宋体" w:hAnsi="新宋体" w:eastAsia="新宋体" w:cs="新宋体"/>
          <w:sz w:val="30"/>
          <w:szCs w:val="30"/>
        </w:rPr>
      </w:pPr>
    </w:p>
    <w:p>
      <w:pPr>
        <w:pStyle w:val="5"/>
        <w:spacing w:before="18"/>
        <w:ind w:right="194"/>
        <w:jc w:val="center"/>
        <w:rPr>
          <w:rFonts w:ascii="新宋体" w:hAnsi="新宋体" w:eastAsia="新宋体" w:cs="新宋体"/>
          <w:sz w:val="30"/>
          <w:szCs w:val="30"/>
        </w:rPr>
      </w:pPr>
    </w:p>
    <w:p>
      <w:pPr>
        <w:pStyle w:val="5"/>
        <w:spacing w:before="18"/>
        <w:ind w:right="194"/>
        <w:jc w:val="center"/>
        <w:rPr>
          <w:rFonts w:ascii="新宋体" w:hAnsi="新宋体" w:eastAsia="新宋体" w:cs="新宋体"/>
          <w:sz w:val="30"/>
          <w:szCs w:val="30"/>
        </w:rPr>
      </w:pPr>
    </w:p>
    <w:p>
      <w:pPr>
        <w:pStyle w:val="5"/>
        <w:spacing w:before="18"/>
        <w:ind w:right="194"/>
        <w:jc w:val="center"/>
        <w:rPr>
          <w:rFonts w:ascii="新宋体" w:hAnsi="新宋体" w:eastAsia="新宋体" w:cs="新宋体"/>
          <w:sz w:val="30"/>
          <w:szCs w:val="30"/>
        </w:rPr>
      </w:pPr>
    </w:p>
    <w:p>
      <w:pPr>
        <w:pStyle w:val="5"/>
        <w:spacing w:before="18"/>
        <w:ind w:right="194"/>
        <w:jc w:val="center"/>
        <w:rPr>
          <w:rFonts w:ascii="新宋体" w:hAnsi="新宋体" w:eastAsia="新宋体" w:cs="新宋体"/>
          <w:sz w:val="30"/>
          <w:szCs w:val="30"/>
        </w:rPr>
      </w:pPr>
      <w:r>
        <w:rPr>
          <w:rFonts w:hint="eastAsia" w:ascii="新宋体" w:hAnsi="新宋体" w:eastAsia="新宋体" w:cs="新宋体"/>
          <w:sz w:val="30"/>
          <w:szCs w:val="30"/>
        </w:rPr>
        <w:t>拟投入设备工具一览表</w:t>
      </w:r>
    </w:p>
    <w:tbl>
      <w:tblPr>
        <w:tblStyle w:val="23"/>
        <w:tblW w:w="8840"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938"/>
        <w:gridCol w:w="2671"/>
        <w:gridCol w:w="1692"/>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46" w:type="dxa"/>
          </w:tcPr>
          <w:p>
            <w:pPr>
              <w:pStyle w:val="46"/>
              <w:spacing w:before="166"/>
              <w:ind w:left="144" w:right="132"/>
              <w:jc w:val="center"/>
              <w:rPr>
                <w:rFonts w:ascii="新宋体" w:hAnsi="新宋体" w:eastAsia="新宋体" w:cs="新宋体"/>
              </w:rPr>
            </w:pPr>
            <w:r>
              <w:rPr>
                <w:rFonts w:hint="eastAsia" w:ascii="新宋体" w:hAnsi="新宋体" w:eastAsia="新宋体" w:cs="新宋体"/>
              </w:rPr>
              <w:t>序号</w:t>
            </w:r>
          </w:p>
        </w:tc>
        <w:tc>
          <w:tcPr>
            <w:tcW w:w="1938" w:type="dxa"/>
          </w:tcPr>
          <w:p>
            <w:pPr>
              <w:pStyle w:val="46"/>
              <w:spacing w:before="166"/>
              <w:ind w:left="223"/>
              <w:rPr>
                <w:rFonts w:ascii="新宋体" w:hAnsi="新宋体" w:eastAsia="新宋体" w:cs="新宋体"/>
              </w:rPr>
            </w:pPr>
            <w:r>
              <w:rPr>
                <w:rFonts w:hint="eastAsia" w:ascii="新宋体" w:hAnsi="新宋体" w:eastAsia="新宋体" w:cs="新宋体"/>
              </w:rPr>
              <w:t>设备工具名称</w:t>
            </w:r>
          </w:p>
        </w:tc>
        <w:tc>
          <w:tcPr>
            <w:tcW w:w="2671" w:type="dxa"/>
          </w:tcPr>
          <w:p>
            <w:pPr>
              <w:pStyle w:val="46"/>
              <w:spacing w:before="166"/>
              <w:ind w:left="948" w:right="935"/>
              <w:jc w:val="center"/>
              <w:rPr>
                <w:rFonts w:ascii="新宋体" w:hAnsi="新宋体" w:eastAsia="新宋体" w:cs="新宋体"/>
              </w:rPr>
            </w:pPr>
            <w:r>
              <w:rPr>
                <w:rFonts w:hint="eastAsia" w:ascii="新宋体" w:hAnsi="新宋体" w:eastAsia="新宋体" w:cs="新宋体"/>
              </w:rPr>
              <w:t>用途</w:t>
            </w:r>
          </w:p>
        </w:tc>
        <w:tc>
          <w:tcPr>
            <w:tcW w:w="1692" w:type="dxa"/>
          </w:tcPr>
          <w:p>
            <w:pPr>
              <w:pStyle w:val="46"/>
              <w:spacing w:before="166"/>
              <w:ind w:left="518" w:right="503"/>
              <w:jc w:val="center"/>
              <w:rPr>
                <w:rFonts w:ascii="新宋体" w:hAnsi="新宋体" w:eastAsia="新宋体" w:cs="新宋体"/>
              </w:rPr>
            </w:pPr>
            <w:r>
              <w:rPr>
                <w:rFonts w:hint="eastAsia" w:ascii="新宋体" w:hAnsi="新宋体" w:eastAsia="新宋体" w:cs="新宋体"/>
              </w:rPr>
              <w:t>数量</w:t>
            </w:r>
          </w:p>
        </w:tc>
        <w:tc>
          <w:tcPr>
            <w:tcW w:w="1693" w:type="dxa"/>
          </w:tcPr>
          <w:p>
            <w:pPr>
              <w:pStyle w:val="46"/>
              <w:spacing w:before="166"/>
              <w:ind w:left="518" w:right="502"/>
              <w:jc w:val="center"/>
              <w:rPr>
                <w:rFonts w:ascii="新宋体" w:hAnsi="新宋体" w:eastAsia="新宋体" w:cs="新宋体"/>
              </w:rPr>
            </w:pPr>
            <w:r>
              <w:rPr>
                <w:rFonts w:hint="eastAsia" w:ascii="新宋体" w:hAnsi="新宋体" w:eastAsia="新宋体" w:cs="新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7"/>
              <w:jc w:val="center"/>
              <w:rPr>
                <w:rFonts w:ascii="新宋体" w:hAnsi="新宋体" w:eastAsia="新宋体" w:cs="新宋体"/>
              </w:rPr>
            </w:pPr>
            <w:r>
              <w:rPr>
                <w:rFonts w:hint="eastAsia" w:ascii="新宋体" w:hAnsi="新宋体" w:eastAsia="新宋体" w:cs="新宋体"/>
              </w:rPr>
              <w:t>1</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7"/>
              <w:jc w:val="center"/>
              <w:rPr>
                <w:rFonts w:ascii="新宋体" w:hAnsi="新宋体" w:eastAsia="新宋体" w:cs="新宋体"/>
              </w:rPr>
            </w:pPr>
            <w:r>
              <w:rPr>
                <w:rFonts w:hint="eastAsia" w:ascii="新宋体" w:hAnsi="新宋体" w:eastAsia="新宋体" w:cs="新宋体"/>
              </w:rPr>
              <w:t>2</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tcPr>
          <w:p>
            <w:pPr>
              <w:pStyle w:val="46"/>
              <w:spacing w:before="178"/>
              <w:ind w:left="7"/>
              <w:jc w:val="center"/>
              <w:rPr>
                <w:rFonts w:ascii="新宋体" w:hAnsi="新宋体" w:eastAsia="新宋体" w:cs="新宋体"/>
              </w:rPr>
            </w:pPr>
            <w:r>
              <w:rPr>
                <w:rFonts w:hint="eastAsia" w:ascii="新宋体" w:hAnsi="新宋体" w:eastAsia="新宋体" w:cs="新宋体"/>
              </w:rPr>
              <w:t>3</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7"/>
              <w:jc w:val="center"/>
              <w:rPr>
                <w:rFonts w:ascii="新宋体" w:hAnsi="新宋体" w:eastAsia="新宋体" w:cs="新宋体"/>
              </w:rPr>
            </w:pPr>
            <w:r>
              <w:rPr>
                <w:rFonts w:hint="eastAsia" w:ascii="新宋体" w:hAnsi="新宋体" w:eastAsia="新宋体" w:cs="新宋体"/>
              </w:rPr>
              <w:t>4</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7"/>
              <w:jc w:val="center"/>
              <w:rPr>
                <w:rFonts w:ascii="新宋体" w:hAnsi="新宋体" w:eastAsia="新宋体" w:cs="新宋体"/>
              </w:rPr>
            </w:pPr>
            <w:r>
              <w:rPr>
                <w:rFonts w:hint="eastAsia" w:ascii="新宋体" w:hAnsi="新宋体" w:eastAsia="新宋体" w:cs="新宋体"/>
              </w:rPr>
              <w:t>5</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tcPr>
          <w:p>
            <w:pPr>
              <w:pStyle w:val="46"/>
              <w:spacing w:before="178"/>
              <w:ind w:left="7"/>
              <w:jc w:val="center"/>
              <w:rPr>
                <w:rFonts w:ascii="新宋体" w:hAnsi="新宋体" w:eastAsia="新宋体" w:cs="新宋体"/>
              </w:rPr>
            </w:pPr>
            <w:r>
              <w:rPr>
                <w:rFonts w:hint="eastAsia" w:ascii="新宋体" w:hAnsi="新宋体" w:eastAsia="新宋体" w:cs="新宋体"/>
              </w:rPr>
              <w:t>6</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7"/>
              <w:jc w:val="center"/>
              <w:rPr>
                <w:rFonts w:ascii="新宋体" w:hAnsi="新宋体" w:eastAsia="新宋体" w:cs="新宋体"/>
              </w:rPr>
            </w:pPr>
            <w:r>
              <w:rPr>
                <w:rFonts w:hint="eastAsia" w:ascii="新宋体" w:hAnsi="新宋体" w:eastAsia="新宋体" w:cs="新宋体"/>
              </w:rPr>
              <w:t>7</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7"/>
              <w:jc w:val="center"/>
              <w:rPr>
                <w:rFonts w:ascii="新宋体" w:hAnsi="新宋体" w:eastAsia="新宋体" w:cs="新宋体"/>
              </w:rPr>
            </w:pPr>
            <w:r>
              <w:rPr>
                <w:rFonts w:hint="eastAsia" w:ascii="新宋体" w:hAnsi="新宋体" w:eastAsia="新宋体" w:cs="新宋体"/>
              </w:rPr>
              <w:t>8</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tcPr>
          <w:p>
            <w:pPr>
              <w:pStyle w:val="46"/>
              <w:spacing w:before="178"/>
              <w:ind w:left="7"/>
              <w:jc w:val="center"/>
              <w:rPr>
                <w:rFonts w:ascii="新宋体" w:hAnsi="新宋体" w:eastAsia="新宋体" w:cs="新宋体"/>
              </w:rPr>
            </w:pPr>
            <w:r>
              <w:rPr>
                <w:rFonts w:hint="eastAsia" w:ascii="新宋体" w:hAnsi="新宋体" w:eastAsia="新宋体" w:cs="新宋体"/>
              </w:rPr>
              <w:t>9</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139" w:right="132"/>
              <w:jc w:val="center"/>
              <w:rPr>
                <w:rFonts w:ascii="新宋体" w:hAnsi="新宋体" w:eastAsia="新宋体" w:cs="新宋体"/>
              </w:rPr>
            </w:pPr>
            <w:r>
              <w:rPr>
                <w:rFonts w:hint="eastAsia" w:ascii="新宋体" w:hAnsi="新宋体" w:eastAsia="新宋体" w:cs="新宋体"/>
              </w:rPr>
              <w:t>10</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46"/>
              <w:spacing w:before="181"/>
              <w:ind w:left="139" w:right="132"/>
              <w:jc w:val="center"/>
              <w:rPr>
                <w:rFonts w:ascii="新宋体" w:hAnsi="新宋体" w:eastAsia="新宋体" w:cs="新宋体"/>
              </w:rPr>
            </w:pPr>
            <w:r>
              <w:rPr>
                <w:rFonts w:hint="eastAsia" w:ascii="新宋体" w:hAnsi="新宋体" w:eastAsia="新宋体" w:cs="新宋体"/>
              </w:rPr>
              <w:t>11</w:t>
            </w:r>
          </w:p>
        </w:tc>
        <w:tc>
          <w:tcPr>
            <w:tcW w:w="1938" w:type="dxa"/>
          </w:tcPr>
          <w:p>
            <w:pPr>
              <w:pStyle w:val="46"/>
              <w:rPr>
                <w:rFonts w:ascii="新宋体" w:hAnsi="新宋体" w:eastAsia="新宋体" w:cs="新宋体"/>
                <w:sz w:val="20"/>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46" w:type="dxa"/>
          </w:tcPr>
          <w:p>
            <w:pPr>
              <w:pStyle w:val="46"/>
              <w:spacing w:before="164"/>
              <w:ind w:left="139" w:right="132"/>
              <w:jc w:val="center"/>
              <w:rPr>
                <w:rFonts w:ascii="新宋体" w:hAnsi="新宋体" w:eastAsia="新宋体" w:cs="新宋体"/>
              </w:rPr>
            </w:pPr>
            <w:r>
              <w:rPr>
                <w:rFonts w:hint="eastAsia" w:ascii="新宋体" w:hAnsi="新宋体" w:eastAsia="新宋体" w:cs="新宋体"/>
              </w:rPr>
              <w:t>...</w:t>
            </w:r>
          </w:p>
        </w:tc>
        <w:tc>
          <w:tcPr>
            <w:tcW w:w="1938" w:type="dxa"/>
          </w:tcPr>
          <w:p>
            <w:pPr>
              <w:pStyle w:val="46"/>
              <w:spacing w:before="164"/>
              <w:ind w:left="107"/>
              <w:rPr>
                <w:rFonts w:ascii="新宋体" w:hAnsi="新宋体" w:eastAsia="新宋体" w:cs="新宋体"/>
              </w:rPr>
            </w:pPr>
          </w:p>
        </w:tc>
        <w:tc>
          <w:tcPr>
            <w:tcW w:w="2671" w:type="dxa"/>
          </w:tcPr>
          <w:p>
            <w:pPr>
              <w:pStyle w:val="46"/>
              <w:rPr>
                <w:rFonts w:ascii="新宋体" w:hAnsi="新宋体" w:eastAsia="新宋体" w:cs="新宋体"/>
                <w:sz w:val="20"/>
              </w:rPr>
            </w:pPr>
          </w:p>
        </w:tc>
        <w:tc>
          <w:tcPr>
            <w:tcW w:w="1692" w:type="dxa"/>
          </w:tcPr>
          <w:p>
            <w:pPr>
              <w:pStyle w:val="46"/>
              <w:rPr>
                <w:rFonts w:ascii="新宋体" w:hAnsi="新宋体" w:eastAsia="新宋体" w:cs="新宋体"/>
                <w:sz w:val="20"/>
              </w:rPr>
            </w:pPr>
          </w:p>
        </w:tc>
        <w:tc>
          <w:tcPr>
            <w:tcW w:w="1693" w:type="dxa"/>
          </w:tcPr>
          <w:p>
            <w:pPr>
              <w:pStyle w:val="46"/>
              <w:rPr>
                <w:rFonts w:ascii="新宋体" w:hAnsi="新宋体" w:eastAsia="新宋体" w:cs="新宋体"/>
                <w:sz w:val="20"/>
              </w:rPr>
            </w:pPr>
          </w:p>
        </w:tc>
      </w:tr>
    </w:tbl>
    <w:p>
      <w:pPr>
        <w:spacing w:line="228" w:lineRule="exact"/>
        <w:rPr>
          <w:rFonts w:ascii="新宋体" w:hAnsi="新宋体" w:eastAsia="新宋体" w:cs="新宋体"/>
        </w:rPr>
      </w:pPr>
    </w:p>
    <w:p>
      <w:pPr>
        <w:spacing w:line="228" w:lineRule="exact"/>
        <w:rPr>
          <w:rFonts w:ascii="新宋体" w:hAnsi="新宋体" w:eastAsia="新宋体" w:cs="新宋体"/>
        </w:rPr>
      </w:pPr>
      <w:r>
        <w:rPr>
          <w:rFonts w:hint="eastAsia" w:ascii="新宋体" w:hAnsi="新宋体" w:eastAsia="新宋体" w:cs="新宋体"/>
        </w:rPr>
        <w:t>注： 1. 本表所列为供应商拟投入的设备及工具。</w:t>
      </w:r>
    </w:p>
    <w:p>
      <w:pPr>
        <w:numPr>
          <w:ilvl w:val="0"/>
          <w:numId w:val="4"/>
        </w:numPr>
        <w:tabs>
          <w:tab w:val="left" w:pos="891"/>
        </w:tabs>
        <w:spacing w:before="132"/>
        <w:ind w:left="890"/>
        <w:rPr>
          <w:rFonts w:ascii="新宋体" w:hAnsi="新宋体" w:eastAsia="新宋体" w:cs="新宋体"/>
        </w:rPr>
      </w:pPr>
      <w:r>
        <w:rPr>
          <w:rFonts w:hint="eastAsia" w:ascii="新宋体" w:hAnsi="新宋体" w:eastAsia="新宋体" w:cs="新宋体"/>
          <w:spacing w:val="-5"/>
        </w:rPr>
        <w:t>此表仅提供了表格形式，供应商应根据需要准备足够数量的表格来填写。</w:t>
      </w:r>
    </w:p>
    <w:p>
      <w:pPr>
        <w:rPr>
          <w:rFonts w:ascii="新宋体" w:hAnsi="新宋体" w:eastAsia="新宋体" w:cs="新宋体"/>
          <w:sz w:val="20"/>
        </w:rPr>
      </w:pPr>
    </w:p>
    <w:p>
      <w:pPr>
        <w:rPr>
          <w:rFonts w:ascii="新宋体" w:hAnsi="新宋体" w:eastAsia="新宋体" w:cs="新宋体"/>
          <w:sz w:val="20"/>
        </w:rPr>
      </w:pPr>
    </w:p>
    <w:p>
      <w:pPr>
        <w:rPr>
          <w:rFonts w:ascii="新宋体" w:hAnsi="新宋体" w:eastAsia="新宋体" w:cs="新宋体"/>
          <w:sz w:val="20"/>
        </w:rPr>
      </w:pPr>
    </w:p>
    <w:p>
      <w:pPr>
        <w:spacing w:line="228" w:lineRule="exact"/>
        <w:ind w:firstLine="5718" w:firstLineChars="2723"/>
        <w:rPr>
          <w:rFonts w:ascii="新宋体" w:hAnsi="新宋体" w:eastAsia="新宋体" w:cs="新宋体"/>
        </w:rPr>
      </w:pPr>
      <w:r>
        <w:rPr>
          <w:rFonts w:hint="eastAsia" w:ascii="新宋体" w:hAnsi="新宋体" w:eastAsia="新宋体" w:cs="新宋体"/>
        </w:rPr>
        <w:t>投标人全称（盖章）：</w:t>
      </w:r>
    </w:p>
    <w:p>
      <w:pPr>
        <w:tabs>
          <w:tab w:val="left" w:pos="843"/>
          <w:tab w:val="left" w:pos="1369"/>
          <w:tab w:val="left" w:pos="1792"/>
        </w:tabs>
        <w:spacing w:before="19" w:line="360" w:lineRule="atLeast"/>
        <w:ind w:right="18" w:firstLine="5718" w:firstLineChars="2723"/>
        <w:rPr>
          <w:rFonts w:ascii="新宋体" w:hAnsi="新宋体" w:eastAsia="新宋体" w:cs="新宋体"/>
          <w:spacing w:val="-6"/>
        </w:rPr>
      </w:pPr>
      <w:r>
        <w:rPr>
          <w:rFonts w:hint="eastAsia" w:ascii="新宋体" w:hAnsi="新宋体" w:eastAsia="新宋体" w:cs="新宋体"/>
        </w:rPr>
        <w:t>法定</w:t>
      </w:r>
      <w:r>
        <w:rPr>
          <w:rFonts w:hint="eastAsia" w:ascii="新宋体" w:hAnsi="新宋体" w:eastAsia="新宋体" w:cs="新宋体"/>
          <w:spacing w:val="-3"/>
        </w:rPr>
        <w:t>代</w:t>
      </w:r>
      <w:r>
        <w:rPr>
          <w:rFonts w:hint="eastAsia" w:ascii="新宋体" w:hAnsi="新宋体" w:eastAsia="新宋体" w:cs="新宋体"/>
        </w:rPr>
        <w:t>表</w:t>
      </w:r>
      <w:r>
        <w:rPr>
          <w:rFonts w:hint="eastAsia" w:ascii="新宋体" w:hAnsi="新宋体" w:eastAsia="新宋体" w:cs="新宋体"/>
          <w:spacing w:val="-3"/>
        </w:rPr>
        <w:t>人</w:t>
      </w:r>
      <w:r>
        <w:rPr>
          <w:rFonts w:hint="eastAsia" w:ascii="新宋体" w:hAnsi="新宋体" w:eastAsia="新宋体" w:cs="新宋体"/>
        </w:rPr>
        <w:t>或</w:t>
      </w:r>
      <w:r>
        <w:rPr>
          <w:rFonts w:hint="eastAsia" w:ascii="新宋体" w:hAnsi="新宋体" w:eastAsia="新宋体" w:cs="新宋体"/>
          <w:spacing w:val="-3"/>
        </w:rPr>
        <w:t>授</w:t>
      </w:r>
      <w:r>
        <w:rPr>
          <w:rFonts w:hint="eastAsia" w:ascii="新宋体" w:hAnsi="新宋体" w:eastAsia="新宋体" w:cs="新宋体"/>
        </w:rPr>
        <w:t>权</w:t>
      </w:r>
      <w:r>
        <w:rPr>
          <w:rFonts w:hint="eastAsia" w:ascii="新宋体" w:hAnsi="新宋体" w:eastAsia="新宋体" w:cs="新宋体"/>
          <w:spacing w:val="-5"/>
        </w:rPr>
        <w:t>代</w:t>
      </w:r>
      <w:r>
        <w:rPr>
          <w:rFonts w:hint="eastAsia" w:ascii="新宋体" w:hAnsi="新宋体" w:eastAsia="新宋体" w:cs="新宋体"/>
        </w:rPr>
        <w:t>表</w:t>
      </w:r>
      <w:r>
        <w:rPr>
          <w:rFonts w:hint="eastAsia" w:ascii="新宋体" w:hAnsi="新宋体" w:eastAsia="新宋体" w:cs="新宋体"/>
          <w:spacing w:val="-3"/>
        </w:rPr>
        <w:t>（</w:t>
      </w:r>
      <w:r>
        <w:rPr>
          <w:rFonts w:hint="eastAsia" w:ascii="新宋体" w:hAnsi="新宋体" w:eastAsia="新宋体" w:cs="新宋体"/>
        </w:rPr>
        <w:t>签字</w:t>
      </w:r>
      <w:r>
        <w:rPr>
          <w:rFonts w:hint="eastAsia" w:ascii="新宋体" w:hAnsi="新宋体" w:eastAsia="新宋体" w:cs="新宋体"/>
          <w:spacing w:val="-3"/>
        </w:rPr>
        <w:t>或</w:t>
      </w:r>
      <w:r>
        <w:rPr>
          <w:rFonts w:hint="eastAsia" w:ascii="新宋体" w:hAnsi="新宋体" w:eastAsia="新宋体" w:cs="新宋体"/>
        </w:rPr>
        <w:t>盖</w:t>
      </w:r>
      <w:r>
        <w:rPr>
          <w:rFonts w:hint="eastAsia" w:ascii="新宋体" w:hAnsi="新宋体" w:eastAsia="新宋体" w:cs="新宋体"/>
          <w:spacing w:val="-3"/>
        </w:rPr>
        <w:t>章</w:t>
      </w:r>
      <w:r>
        <w:rPr>
          <w:rFonts w:hint="eastAsia" w:ascii="新宋体" w:hAnsi="新宋体" w:eastAsia="新宋体" w:cs="新宋体"/>
          <w:spacing w:val="-6"/>
        </w:rPr>
        <w:t xml:space="preserve">）： </w:t>
      </w:r>
    </w:p>
    <w:p>
      <w:pPr>
        <w:tabs>
          <w:tab w:val="left" w:pos="843"/>
          <w:tab w:val="left" w:pos="1369"/>
          <w:tab w:val="left" w:pos="1792"/>
        </w:tabs>
        <w:spacing w:before="19" w:line="360" w:lineRule="atLeast"/>
        <w:ind w:right="18" w:firstLine="5718" w:firstLineChars="2723"/>
        <w:rPr>
          <w:rFonts w:ascii="新宋体" w:hAnsi="新宋体" w:eastAsia="新宋体" w:cs="新宋体"/>
        </w:rPr>
      </w:pPr>
      <w:r>
        <w:rPr>
          <w:rFonts w:hint="eastAsia" w:ascii="新宋体" w:hAnsi="新宋体" w:eastAsia="新宋体" w:cs="新宋体"/>
        </w:rPr>
        <w:t>日</w:t>
      </w:r>
      <w:r>
        <w:rPr>
          <w:rFonts w:hint="eastAsia" w:ascii="新宋体" w:hAnsi="新宋体" w:eastAsia="新宋体" w:cs="新宋体"/>
          <w:spacing w:val="-3"/>
        </w:rPr>
        <w:t>期</w:t>
      </w:r>
      <w:r>
        <w:rPr>
          <w:rFonts w:hint="eastAsia" w:ascii="新宋体" w:hAnsi="新宋体" w:eastAsia="新宋体" w:cs="新宋体"/>
        </w:rPr>
        <w:t>：</w:t>
      </w:r>
      <w:r>
        <w:rPr>
          <w:rFonts w:hint="eastAsia" w:ascii="新宋体" w:hAnsi="新宋体" w:eastAsia="新宋体" w:cs="新宋体"/>
        </w:rPr>
        <w:tab/>
      </w:r>
      <w:r>
        <w:rPr>
          <w:rFonts w:hint="eastAsia" w:ascii="新宋体" w:hAnsi="新宋体" w:eastAsia="新宋体" w:cs="新宋体"/>
        </w:rPr>
        <w:t>年</w:t>
      </w:r>
      <w:r>
        <w:rPr>
          <w:rFonts w:hint="eastAsia" w:ascii="新宋体" w:hAnsi="新宋体" w:eastAsia="新宋体" w:cs="新宋体"/>
        </w:rPr>
        <w:tab/>
      </w:r>
      <w:r>
        <w:rPr>
          <w:rFonts w:hint="eastAsia" w:ascii="新宋体" w:hAnsi="新宋体" w:eastAsia="新宋体" w:cs="新宋体"/>
        </w:rPr>
        <w:t xml:space="preserve">月  </w:t>
      </w:r>
      <w:r>
        <w:rPr>
          <w:rFonts w:hint="eastAsia" w:ascii="新宋体" w:hAnsi="新宋体" w:eastAsia="新宋体" w:cs="新宋体"/>
        </w:rPr>
        <w:tab/>
      </w:r>
      <w:r>
        <w:rPr>
          <w:rFonts w:hint="eastAsia" w:ascii="新宋体" w:hAnsi="新宋体" w:eastAsia="新宋体" w:cs="新宋体"/>
        </w:rPr>
        <w:t>日</w:t>
      </w:r>
    </w:p>
    <w:p>
      <w:pPr>
        <w:ind w:firstLine="5446" w:firstLineChars="2723"/>
        <w:rPr>
          <w:rFonts w:ascii="新宋体" w:hAnsi="新宋体" w:eastAsia="新宋体" w:cs="新宋体"/>
          <w:sz w:val="20"/>
        </w:rPr>
        <w:sectPr>
          <w:footerReference r:id="rId11" w:type="default"/>
          <w:pgSz w:w="11911" w:h="16838"/>
          <w:pgMar w:top="1321" w:right="578" w:bottom="1037" w:left="1179" w:header="890" w:footer="845" w:gutter="0"/>
          <w:cols w:space="720" w:num="1"/>
        </w:sectPr>
      </w:pPr>
    </w:p>
    <w:p>
      <w:pPr>
        <w:pStyle w:val="5"/>
        <w:spacing w:before="12"/>
        <w:rPr>
          <w:rFonts w:ascii="新宋体" w:hAnsi="新宋体" w:eastAsia="新宋体" w:cs="新宋体"/>
          <w:sz w:val="8"/>
        </w:rPr>
      </w:pPr>
    </w:p>
    <w:p>
      <w:pPr>
        <w:tabs>
          <w:tab w:val="left" w:pos="3234"/>
        </w:tabs>
        <w:spacing w:line="480" w:lineRule="exact"/>
        <w:jc w:val="center"/>
        <w:rPr>
          <w:rFonts w:ascii="新宋体" w:hAnsi="新宋体" w:eastAsia="新宋体" w:cs="新宋体"/>
          <w:b/>
          <w:sz w:val="30"/>
          <w:szCs w:val="30"/>
        </w:rPr>
      </w:pPr>
    </w:p>
    <w:p>
      <w:pPr>
        <w:tabs>
          <w:tab w:val="left" w:pos="3234"/>
        </w:tabs>
        <w:spacing w:line="480" w:lineRule="exact"/>
        <w:jc w:val="center"/>
        <w:rPr>
          <w:rFonts w:ascii="新宋体" w:hAnsi="新宋体" w:eastAsia="新宋体" w:cs="新宋体"/>
          <w:sz w:val="30"/>
          <w:szCs w:val="30"/>
        </w:rPr>
      </w:pPr>
      <w:r>
        <w:rPr>
          <w:rFonts w:hint="eastAsia" w:ascii="新宋体" w:hAnsi="新宋体" w:eastAsia="新宋体" w:cs="新宋体"/>
          <w:b/>
          <w:sz w:val="30"/>
          <w:szCs w:val="30"/>
        </w:rPr>
        <w:t>拟派项目负责人简历表</w:t>
      </w:r>
    </w:p>
    <w:tbl>
      <w:tblPr>
        <w:tblStyle w:val="23"/>
        <w:tblW w:w="92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6"/>
        <w:gridCol w:w="42"/>
        <w:gridCol w:w="645"/>
        <w:gridCol w:w="1181"/>
        <w:gridCol w:w="863"/>
        <w:gridCol w:w="1560"/>
        <w:gridCol w:w="172"/>
        <w:gridCol w:w="1325"/>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bCs/>
                <w:sz w:val="24"/>
              </w:rPr>
              <w:t>姓名</w:t>
            </w:r>
          </w:p>
        </w:tc>
        <w:tc>
          <w:tcPr>
            <w:tcW w:w="1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性别</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年龄</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职务</w:t>
            </w:r>
          </w:p>
        </w:tc>
        <w:tc>
          <w:tcPr>
            <w:tcW w:w="1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职称</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学历</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18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参加工作时间</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30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担任项目负责人年限</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8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岗位证书编号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30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4"/>
              </w:rPr>
            </w:pPr>
            <w:r>
              <w:rPr>
                <w:rFonts w:hint="eastAsia" w:ascii="新宋体" w:hAnsi="新宋体" w:eastAsia="新宋体" w:cs="新宋体"/>
                <w:bCs/>
                <w:sz w:val="24"/>
              </w:rPr>
              <w:t>从事                                   专业</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924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时间</w:t>
            </w: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完成过的项目</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担任</w:t>
            </w:r>
          </w:p>
          <w:p>
            <w:pPr>
              <w:jc w:val="center"/>
              <w:rPr>
                <w:rFonts w:ascii="新宋体" w:hAnsi="新宋体" w:eastAsia="新宋体" w:cs="新宋体"/>
                <w:sz w:val="24"/>
              </w:rPr>
            </w:pPr>
            <w:r>
              <w:rPr>
                <w:rFonts w:hint="eastAsia" w:ascii="新宋体" w:hAnsi="新宋体" w:eastAsia="新宋体" w:cs="新宋体"/>
                <w:sz w:val="24"/>
              </w:rPr>
              <w:t>职务</w:t>
            </w:r>
          </w:p>
        </w:tc>
        <w:tc>
          <w:tcPr>
            <w:tcW w:w="1497" w:type="dxa"/>
            <w:gridSpan w:val="2"/>
            <w:tcBorders>
              <w:top w:val="single" w:color="auto" w:sz="4" w:space="0"/>
              <w:left w:val="single" w:color="auto" w:sz="4" w:space="0"/>
              <w:bottom w:val="single" w:color="auto" w:sz="4" w:space="0"/>
              <w:righ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获奖情况</w:t>
            </w:r>
          </w:p>
        </w:tc>
        <w:tc>
          <w:tcPr>
            <w:tcW w:w="2318" w:type="dxa"/>
            <w:tcBorders>
              <w:top w:val="single" w:color="auto" w:sz="4" w:space="0"/>
              <w:left w:val="single" w:color="auto" w:sz="4" w:space="0"/>
              <w:bottom w:val="single" w:color="auto" w:sz="4" w:space="0"/>
              <w:righ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采购人及</w:t>
            </w:r>
          </w:p>
          <w:p>
            <w:pPr>
              <w:tabs>
                <w:tab w:val="left" w:pos="7480"/>
              </w:tabs>
              <w:jc w:val="center"/>
              <w:rPr>
                <w:rFonts w:ascii="新宋体" w:hAnsi="新宋体" w:eastAsia="新宋体" w:cs="新宋体"/>
                <w:sz w:val="24"/>
              </w:rPr>
            </w:pPr>
            <w:r>
              <w:rPr>
                <w:rFonts w:hint="eastAsia" w:ascii="新宋体" w:hAnsi="新宋体" w:eastAsia="新宋体" w:cs="新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r>
    </w:tbl>
    <w:p>
      <w:pPr>
        <w:spacing w:line="480" w:lineRule="auto"/>
        <w:rPr>
          <w:rFonts w:ascii="新宋体" w:hAnsi="新宋体" w:eastAsia="新宋体" w:cs="新宋体"/>
          <w:szCs w:val="21"/>
        </w:rPr>
      </w:pPr>
    </w:p>
    <w:p>
      <w:pPr>
        <w:spacing w:line="480" w:lineRule="auto"/>
        <w:rPr>
          <w:rFonts w:ascii="新宋体" w:hAnsi="新宋体" w:eastAsia="新宋体" w:cs="新宋体"/>
          <w:szCs w:val="21"/>
        </w:rPr>
      </w:pPr>
      <w:r>
        <w:rPr>
          <w:rFonts w:hint="eastAsia" w:ascii="新宋体" w:hAnsi="新宋体" w:eastAsia="新宋体" w:cs="新宋体"/>
          <w:szCs w:val="21"/>
        </w:rPr>
        <w:t>注：在填写时，如本表格不适合投标单位的实际情况，可根据本表格式自行划表填写。</w:t>
      </w:r>
    </w:p>
    <w:p>
      <w:pPr>
        <w:adjustRightInd w:val="0"/>
        <w:snapToGrid w:val="0"/>
        <w:spacing w:line="360" w:lineRule="auto"/>
        <w:ind w:firstLine="4830" w:firstLineChars="2300"/>
        <w:rPr>
          <w:rFonts w:ascii="新宋体" w:hAnsi="新宋体" w:eastAsia="新宋体" w:cs="新宋体"/>
          <w:szCs w:val="21"/>
          <w:shd w:val="clear" w:color="auto" w:fill="FFFFFF"/>
        </w:rPr>
      </w:pPr>
      <w:r>
        <w:rPr>
          <w:rFonts w:hint="eastAsia" w:ascii="新宋体" w:hAnsi="新宋体" w:eastAsia="新宋体" w:cs="新宋体"/>
          <w:szCs w:val="21"/>
        </w:rPr>
        <w:t>投标人名称</w:t>
      </w:r>
      <w:r>
        <w:rPr>
          <w:rFonts w:hint="eastAsia" w:ascii="新宋体" w:hAnsi="新宋体" w:eastAsia="新宋体" w:cs="新宋体"/>
          <w:szCs w:val="21"/>
          <w:shd w:val="clear" w:color="auto" w:fill="FFFFFF"/>
        </w:rPr>
        <w:t>(公章)：</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w:t>
      </w:r>
      <w:r>
        <w:rPr>
          <w:rFonts w:hint="eastAsia" w:ascii="新宋体" w:hAnsi="新宋体" w:eastAsia="新宋体" w:cs="新宋体"/>
          <w:szCs w:val="21"/>
        </w:rPr>
        <w:t xml:space="preserve"> 授权代表签字</w:t>
      </w:r>
      <w:r>
        <w:rPr>
          <w:rFonts w:hint="eastAsia" w:ascii="新宋体" w:hAnsi="新宋体" w:eastAsia="新宋体" w:cs="新宋体"/>
          <w:szCs w:val="21"/>
          <w:shd w:val="clear" w:color="auto" w:fill="FFFFFF"/>
        </w:rPr>
        <w:t>：</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日期：  年  月   日</w:t>
      </w: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tabs>
          <w:tab w:val="left" w:pos="635"/>
        </w:tabs>
        <w:spacing w:before="1"/>
        <w:rPr>
          <w:rFonts w:ascii="新宋体" w:hAnsi="新宋体" w:eastAsia="新宋体" w:cs="新宋体"/>
          <w:spacing w:val="-4"/>
        </w:rPr>
      </w:pPr>
    </w:p>
    <w:p>
      <w:pPr>
        <w:snapToGrid w:val="0"/>
        <w:spacing w:before="120" w:beforeLines="50" w:after="50"/>
        <w:jc w:val="center"/>
        <w:rPr>
          <w:rFonts w:ascii="新宋体" w:hAnsi="新宋体" w:eastAsia="新宋体" w:cs="新宋体"/>
          <w:b/>
          <w:sz w:val="28"/>
          <w:szCs w:val="28"/>
        </w:rPr>
      </w:pPr>
      <w:r>
        <w:rPr>
          <w:rFonts w:hint="eastAsia" w:ascii="新宋体" w:hAnsi="新宋体" w:eastAsia="新宋体" w:cs="新宋体"/>
          <w:b/>
          <w:sz w:val="28"/>
          <w:szCs w:val="28"/>
        </w:rPr>
        <w:t>项目实施人员（主要从业人员及其技术资格）一览表</w:t>
      </w:r>
    </w:p>
    <w:p>
      <w:pPr>
        <w:snapToGrid w:val="0"/>
        <w:spacing w:before="120" w:beforeLines="50" w:after="50"/>
        <w:jc w:val="center"/>
        <w:rPr>
          <w:rFonts w:ascii="新宋体" w:hAnsi="新宋体" w:eastAsia="新宋体" w:cs="新宋体"/>
          <w:b/>
          <w:sz w:val="28"/>
          <w:szCs w:val="28"/>
        </w:rPr>
      </w:pPr>
    </w:p>
    <w:p>
      <w:pPr>
        <w:snapToGrid w:val="0"/>
        <w:spacing w:before="120" w:beforeLines="50" w:after="50"/>
        <w:jc w:val="center"/>
        <w:rPr>
          <w:rFonts w:ascii="新宋体" w:hAnsi="新宋体" w:eastAsia="新宋体" w:cs="新宋体"/>
          <w:b/>
          <w:sz w:val="28"/>
          <w:szCs w:val="28"/>
        </w:rPr>
      </w:pPr>
    </w:p>
    <w:tbl>
      <w:tblPr>
        <w:tblStyle w:val="23"/>
        <w:tblW w:w="92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6"/>
        <w:gridCol w:w="1004"/>
        <w:gridCol w:w="1663"/>
        <w:gridCol w:w="1260"/>
        <w:gridCol w:w="2283"/>
        <w:gridCol w:w="1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376"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jc w:val="center"/>
              <w:rPr>
                <w:rFonts w:ascii="新宋体" w:hAnsi="新宋体" w:eastAsia="新宋体" w:cs="新宋体"/>
                <w:szCs w:val="21"/>
              </w:rPr>
            </w:pPr>
            <w:r>
              <w:rPr>
                <w:rFonts w:hint="eastAsia" w:ascii="新宋体" w:hAnsi="新宋体" w:eastAsia="新宋体" w:cs="新宋体"/>
                <w:szCs w:val="21"/>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证书编号</w:t>
            </w:r>
          </w:p>
        </w:tc>
        <w:tc>
          <w:tcPr>
            <w:tcW w:w="228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bCs/>
                <w:szCs w:val="21"/>
              </w:rPr>
            </w:pPr>
            <w:r>
              <w:rPr>
                <w:rFonts w:hint="eastAsia" w:ascii="新宋体" w:hAnsi="新宋体" w:eastAsia="新宋体" w:cs="新宋体"/>
                <w:bCs/>
                <w:szCs w:val="21"/>
              </w:rPr>
              <w:t>参加本单位工作时间</w:t>
            </w:r>
          </w:p>
        </w:tc>
        <w:tc>
          <w:tcPr>
            <w:tcW w:w="1661"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bCs/>
                <w:szCs w:val="21"/>
              </w:rPr>
            </w:pPr>
            <w:r>
              <w:rPr>
                <w:rFonts w:hint="eastAsia" w:ascii="新宋体" w:hAnsi="新宋体" w:eastAsia="新宋体" w:cs="新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37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37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37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w:t>
            </w: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3"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ind w:left="5250"/>
              <w:rPr>
                <w:rFonts w:ascii="新宋体" w:hAnsi="新宋体" w:eastAsia="新宋体" w:cs="新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r>
    </w:tbl>
    <w:p>
      <w:pPr>
        <w:spacing w:line="320" w:lineRule="exact"/>
        <w:rPr>
          <w:rFonts w:ascii="新宋体" w:hAnsi="新宋体" w:eastAsia="新宋体" w:cs="新宋体"/>
          <w:szCs w:val="21"/>
        </w:rPr>
      </w:pPr>
    </w:p>
    <w:p>
      <w:pPr>
        <w:spacing w:line="320" w:lineRule="exact"/>
        <w:rPr>
          <w:rFonts w:ascii="新宋体" w:hAnsi="新宋体" w:eastAsia="新宋体" w:cs="新宋体"/>
          <w:szCs w:val="21"/>
        </w:rPr>
      </w:pPr>
      <w:r>
        <w:rPr>
          <w:rFonts w:hint="eastAsia" w:ascii="新宋体" w:hAnsi="新宋体" w:eastAsia="新宋体" w:cs="新宋体"/>
          <w:szCs w:val="21"/>
        </w:rPr>
        <w:t>注：在填写时，如本表格不适合投标单位的实际情况，可根据本表格式自行划表填写。</w:t>
      </w:r>
    </w:p>
    <w:p>
      <w:pPr>
        <w:spacing w:line="320" w:lineRule="exact"/>
        <w:rPr>
          <w:rFonts w:ascii="新宋体" w:hAnsi="新宋体" w:eastAsia="新宋体" w:cs="新宋体"/>
          <w:spacing w:val="20"/>
          <w:szCs w:val="21"/>
        </w:rPr>
      </w:pPr>
    </w:p>
    <w:p>
      <w:pPr>
        <w:spacing w:line="320" w:lineRule="exact"/>
        <w:rPr>
          <w:rFonts w:ascii="新宋体" w:hAnsi="新宋体" w:eastAsia="新宋体" w:cs="新宋体"/>
          <w:spacing w:val="20"/>
          <w:szCs w:val="21"/>
        </w:rPr>
      </w:pPr>
    </w:p>
    <w:p>
      <w:pPr>
        <w:adjustRightInd w:val="0"/>
        <w:snapToGrid w:val="0"/>
        <w:spacing w:line="360" w:lineRule="auto"/>
        <w:ind w:firstLine="4830" w:firstLineChars="2300"/>
        <w:rPr>
          <w:rFonts w:ascii="新宋体" w:hAnsi="新宋体" w:eastAsia="新宋体" w:cs="新宋体"/>
          <w:szCs w:val="21"/>
          <w:shd w:val="clear" w:color="auto" w:fill="FFFFFF"/>
        </w:rPr>
      </w:pPr>
      <w:r>
        <w:rPr>
          <w:rFonts w:hint="eastAsia" w:ascii="新宋体" w:hAnsi="新宋体" w:eastAsia="新宋体" w:cs="新宋体"/>
          <w:szCs w:val="21"/>
        </w:rPr>
        <w:t>投标人名称</w:t>
      </w:r>
      <w:r>
        <w:rPr>
          <w:rFonts w:hint="eastAsia" w:ascii="新宋体" w:hAnsi="新宋体" w:eastAsia="新宋体" w:cs="新宋体"/>
          <w:szCs w:val="21"/>
          <w:shd w:val="clear" w:color="auto" w:fill="FFFFFF"/>
        </w:rPr>
        <w:t>(公章)：</w:t>
      </w:r>
    </w:p>
    <w:p>
      <w:pPr>
        <w:adjustRightInd w:val="0"/>
        <w:snapToGrid w:val="0"/>
        <w:spacing w:line="360" w:lineRule="auto"/>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w:t>
      </w:r>
      <w:r>
        <w:rPr>
          <w:rFonts w:hint="eastAsia" w:ascii="新宋体" w:hAnsi="新宋体" w:eastAsia="新宋体" w:cs="新宋体"/>
          <w:szCs w:val="21"/>
        </w:rPr>
        <w:t xml:space="preserve"> 授权代表签字</w:t>
      </w:r>
      <w:r>
        <w:rPr>
          <w:rFonts w:hint="eastAsia" w:ascii="新宋体" w:hAnsi="新宋体" w:eastAsia="新宋体" w:cs="新宋体"/>
          <w:szCs w:val="21"/>
          <w:shd w:val="clear" w:color="auto" w:fill="FFFFFF"/>
        </w:rPr>
        <w:t>：</w:t>
      </w:r>
    </w:p>
    <w:p>
      <w:pPr>
        <w:tabs>
          <w:tab w:val="left" w:pos="635"/>
        </w:tabs>
        <w:spacing w:before="1"/>
        <w:rPr>
          <w:rFonts w:ascii="新宋体" w:hAnsi="新宋体" w:eastAsia="新宋体" w:cs="新宋体"/>
          <w:szCs w:val="21"/>
          <w:shd w:val="clear" w:color="auto" w:fill="FFFFFF"/>
        </w:rPr>
      </w:pPr>
      <w:r>
        <w:rPr>
          <w:rFonts w:hint="eastAsia" w:ascii="新宋体" w:hAnsi="新宋体" w:eastAsia="新宋体" w:cs="新宋体"/>
          <w:szCs w:val="21"/>
          <w:shd w:val="clear" w:color="auto" w:fill="FFFFFF"/>
        </w:rPr>
        <w:t xml:space="preserve">                                               日期：  年  月   日</w:t>
      </w: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pStyle w:val="45"/>
        <w:tabs>
          <w:tab w:val="left" w:pos="857"/>
        </w:tabs>
        <w:spacing w:before="60"/>
        <w:ind w:left="856" w:firstLine="0"/>
        <w:rPr>
          <w:rFonts w:ascii="新宋体" w:hAnsi="新宋体" w:eastAsia="新宋体" w:cs="新宋体"/>
          <w:b/>
          <w:sz w:val="28"/>
          <w:szCs w:val="28"/>
        </w:rPr>
      </w:pPr>
      <w:r>
        <w:rPr>
          <w:rFonts w:hint="eastAsia" w:ascii="新宋体" w:hAnsi="新宋体" w:eastAsia="新宋体" w:cs="新宋体"/>
          <w:b/>
          <w:spacing w:val="-5"/>
          <w:sz w:val="28"/>
          <w:szCs w:val="28"/>
        </w:rPr>
        <w:t>距采购人最近或者能为本项目提供最优服务的网点情况表</w:t>
      </w:r>
    </w:p>
    <w:p>
      <w:pPr>
        <w:jc w:val="center"/>
        <w:rPr>
          <w:rFonts w:ascii="新宋体" w:hAnsi="新宋体" w:eastAsia="新宋体" w:cs="新宋体"/>
          <w:b/>
          <w:sz w:val="28"/>
          <w:szCs w:val="28"/>
        </w:rPr>
      </w:pP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86"/>
        <w:gridCol w:w="777"/>
        <w:gridCol w:w="2017"/>
        <w:gridCol w:w="118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服务网点名称</w:t>
            </w:r>
          </w:p>
        </w:tc>
        <w:tc>
          <w:tcPr>
            <w:tcW w:w="4963" w:type="dxa"/>
            <w:gridSpan w:val="4"/>
            <w:vAlign w:val="center"/>
          </w:tcPr>
          <w:p>
            <w:pPr>
              <w:jc w:val="center"/>
              <w:rPr>
                <w:rFonts w:ascii="新宋体" w:hAnsi="新宋体" w:eastAsia="新宋体" w:cs="新宋体"/>
              </w:rPr>
            </w:pPr>
          </w:p>
        </w:tc>
        <w:tc>
          <w:tcPr>
            <w:tcW w:w="2087" w:type="dxa"/>
            <w:vAlign w:val="center"/>
          </w:tcPr>
          <w:p>
            <w:pPr>
              <w:pStyle w:val="46"/>
              <w:spacing w:before="159"/>
              <w:ind w:left="635" w:right="624"/>
              <w:jc w:val="center"/>
              <w:rPr>
                <w:rFonts w:ascii="新宋体" w:hAnsi="新宋体" w:eastAsia="新宋体" w:cs="新宋体"/>
              </w:rPr>
            </w:pPr>
            <w:r>
              <w:rPr>
                <w:rFonts w:hint="eastAsia" w:ascii="新宋体" w:hAnsi="新宋体" w:eastAsia="新宋体" w:cs="新宋体"/>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地址</w:t>
            </w:r>
          </w:p>
        </w:tc>
        <w:tc>
          <w:tcPr>
            <w:tcW w:w="4963" w:type="dxa"/>
            <w:gridSpan w:val="4"/>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注册资本金</w:t>
            </w:r>
          </w:p>
        </w:tc>
        <w:tc>
          <w:tcPr>
            <w:tcW w:w="986" w:type="dxa"/>
            <w:vAlign w:val="center"/>
          </w:tcPr>
          <w:p>
            <w:pPr>
              <w:jc w:val="center"/>
              <w:rPr>
                <w:rFonts w:ascii="新宋体" w:hAnsi="新宋体" w:eastAsia="新宋体" w:cs="新宋体"/>
              </w:rPr>
            </w:pPr>
          </w:p>
        </w:tc>
        <w:tc>
          <w:tcPr>
            <w:tcW w:w="2794" w:type="dxa"/>
            <w:gridSpan w:val="2"/>
            <w:vAlign w:val="center"/>
          </w:tcPr>
          <w:p>
            <w:pPr>
              <w:jc w:val="center"/>
              <w:rPr>
                <w:rFonts w:ascii="新宋体" w:hAnsi="新宋体" w:eastAsia="新宋体" w:cs="新宋体"/>
              </w:rPr>
            </w:pPr>
            <w:r>
              <w:rPr>
                <w:rFonts w:hint="eastAsia" w:ascii="新宋体" w:hAnsi="新宋体" w:eastAsia="新宋体" w:cs="新宋体"/>
              </w:rPr>
              <w:t>其中：投标人出资比例</w:t>
            </w:r>
          </w:p>
        </w:tc>
        <w:tc>
          <w:tcPr>
            <w:tcW w:w="1183" w:type="dxa"/>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员工总人数</w:t>
            </w:r>
          </w:p>
        </w:tc>
        <w:tc>
          <w:tcPr>
            <w:tcW w:w="986" w:type="dxa"/>
            <w:vAlign w:val="center"/>
          </w:tcPr>
          <w:p>
            <w:pPr>
              <w:jc w:val="center"/>
              <w:rPr>
                <w:rFonts w:ascii="新宋体" w:hAnsi="新宋体" w:eastAsia="新宋体" w:cs="新宋体"/>
              </w:rPr>
            </w:pPr>
          </w:p>
        </w:tc>
        <w:tc>
          <w:tcPr>
            <w:tcW w:w="2794" w:type="dxa"/>
            <w:gridSpan w:val="2"/>
            <w:vAlign w:val="center"/>
          </w:tcPr>
          <w:p>
            <w:pPr>
              <w:jc w:val="center"/>
              <w:rPr>
                <w:rFonts w:ascii="新宋体" w:hAnsi="新宋体" w:eastAsia="新宋体" w:cs="新宋体"/>
              </w:rPr>
            </w:pPr>
            <w:r>
              <w:rPr>
                <w:rFonts w:hint="eastAsia" w:ascii="新宋体" w:hAnsi="新宋体" w:eastAsia="新宋体" w:cs="新宋体"/>
              </w:rPr>
              <w:t>其中：技术人员数</w:t>
            </w:r>
          </w:p>
        </w:tc>
        <w:tc>
          <w:tcPr>
            <w:tcW w:w="1183" w:type="dxa"/>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经营期限</w:t>
            </w:r>
          </w:p>
        </w:tc>
        <w:tc>
          <w:tcPr>
            <w:tcW w:w="4963" w:type="dxa"/>
            <w:gridSpan w:val="4"/>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售后服务协议</w:t>
            </w:r>
          </w:p>
        </w:tc>
        <w:tc>
          <w:tcPr>
            <w:tcW w:w="4963" w:type="dxa"/>
            <w:gridSpan w:val="4"/>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售后服务内容</w:t>
            </w:r>
          </w:p>
        </w:tc>
        <w:tc>
          <w:tcPr>
            <w:tcW w:w="4963" w:type="dxa"/>
            <w:gridSpan w:val="4"/>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工作业绩</w:t>
            </w:r>
          </w:p>
        </w:tc>
        <w:tc>
          <w:tcPr>
            <w:tcW w:w="4963" w:type="dxa"/>
            <w:gridSpan w:val="4"/>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服务承诺</w:t>
            </w:r>
          </w:p>
        </w:tc>
        <w:tc>
          <w:tcPr>
            <w:tcW w:w="4963" w:type="dxa"/>
            <w:gridSpan w:val="4"/>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业务咨询电话</w:t>
            </w:r>
          </w:p>
        </w:tc>
        <w:tc>
          <w:tcPr>
            <w:tcW w:w="1763" w:type="dxa"/>
            <w:gridSpan w:val="2"/>
            <w:vAlign w:val="center"/>
          </w:tcPr>
          <w:p>
            <w:pPr>
              <w:jc w:val="center"/>
              <w:rPr>
                <w:rFonts w:ascii="新宋体" w:hAnsi="新宋体" w:eastAsia="新宋体" w:cs="新宋体"/>
              </w:rPr>
            </w:pPr>
          </w:p>
        </w:tc>
        <w:tc>
          <w:tcPr>
            <w:tcW w:w="2017" w:type="dxa"/>
            <w:vAlign w:val="center"/>
          </w:tcPr>
          <w:p>
            <w:pPr>
              <w:jc w:val="center"/>
              <w:rPr>
                <w:rFonts w:ascii="新宋体" w:hAnsi="新宋体" w:eastAsia="新宋体" w:cs="新宋体"/>
              </w:rPr>
            </w:pPr>
            <w:r>
              <w:rPr>
                <w:rFonts w:hint="eastAsia" w:ascii="新宋体" w:hAnsi="新宋体" w:eastAsia="新宋体" w:cs="新宋体"/>
              </w:rPr>
              <w:t>传真</w:t>
            </w:r>
          </w:p>
        </w:tc>
        <w:tc>
          <w:tcPr>
            <w:tcW w:w="1183" w:type="dxa"/>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30" w:type="dxa"/>
            <w:vAlign w:val="center"/>
          </w:tcPr>
          <w:p>
            <w:pPr>
              <w:jc w:val="center"/>
              <w:rPr>
                <w:rFonts w:ascii="新宋体" w:hAnsi="新宋体" w:eastAsia="新宋体" w:cs="新宋体"/>
              </w:rPr>
            </w:pPr>
            <w:r>
              <w:rPr>
                <w:rFonts w:hint="eastAsia" w:ascii="新宋体" w:hAnsi="新宋体" w:eastAsia="新宋体" w:cs="新宋体"/>
              </w:rPr>
              <w:t>负责人</w:t>
            </w:r>
          </w:p>
        </w:tc>
        <w:tc>
          <w:tcPr>
            <w:tcW w:w="1763" w:type="dxa"/>
            <w:gridSpan w:val="2"/>
            <w:vAlign w:val="center"/>
          </w:tcPr>
          <w:p>
            <w:pPr>
              <w:jc w:val="center"/>
              <w:rPr>
                <w:rFonts w:ascii="新宋体" w:hAnsi="新宋体" w:eastAsia="新宋体" w:cs="新宋体"/>
              </w:rPr>
            </w:pPr>
          </w:p>
        </w:tc>
        <w:tc>
          <w:tcPr>
            <w:tcW w:w="2017" w:type="dxa"/>
            <w:vAlign w:val="center"/>
          </w:tcPr>
          <w:p>
            <w:pPr>
              <w:jc w:val="center"/>
              <w:rPr>
                <w:rFonts w:ascii="新宋体" w:hAnsi="新宋体" w:eastAsia="新宋体" w:cs="新宋体"/>
              </w:rPr>
            </w:pPr>
            <w:r>
              <w:rPr>
                <w:rFonts w:hint="eastAsia" w:ascii="新宋体" w:hAnsi="新宋体" w:eastAsia="新宋体" w:cs="新宋体"/>
              </w:rPr>
              <w:t>联系电话</w:t>
            </w:r>
          </w:p>
        </w:tc>
        <w:tc>
          <w:tcPr>
            <w:tcW w:w="1183" w:type="dxa"/>
            <w:vAlign w:val="center"/>
          </w:tcPr>
          <w:p>
            <w:pPr>
              <w:jc w:val="center"/>
              <w:rPr>
                <w:rFonts w:ascii="新宋体" w:hAnsi="新宋体" w:eastAsia="新宋体" w:cs="新宋体"/>
              </w:rPr>
            </w:pPr>
          </w:p>
        </w:tc>
        <w:tc>
          <w:tcPr>
            <w:tcW w:w="2087" w:type="dxa"/>
            <w:vAlign w:val="center"/>
          </w:tcPr>
          <w:p>
            <w:pPr>
              <w:jc w:val="center"/>
              <w:rPr>
                <w:rFonts w:ascii="新宋体" w:hAnsi="新宋体" w:eastAsia="新宋体" w:cs="新宋体"/>
              </w:rPr>
            </w:pPr>
          </w:p>
        </w:tc>
      </w:tr>
    </w:tbl>
    <w:p>
      <w:pPr>
        <w:spacing w:line="253" w:lineRule="exact"/>
        <w:rPr>
          <w:rFonts w:ascii="新宋体" w:hAnsi="新宋体" w:eastAsia="新宋体" w:cs="新宋体"/>
        </w:rPr>
      </w:pPr>
      <w:r>
        <w:rPr>
          <w:rFonts w:hint="eastAsia" w:ascii="新宋体" w:hAnsi="新宋体" w:eastAsia="新宋体" w:cs="新宋体"/>
          <w:szCs w:val="21"/>
        </w:rPr>
        <w:t>注：在填写时，如本表格不适合投标单位的实际情况，可根据本表格式自行划表填写。</w:t>
      </w:r>
    </w:p>
    <w:p>
      <w:pPr>
        <w:spacing w:line="253" w:lineRule="exact"/>
        <w:rPr>
          <w:rFonts w:ascii="新宋体" w:hAnsi="新宋体" w:eastAsia="新宋体" w:cs="新宋体"/>
        </w:rPr>
      </w:pPr>
    </w:p>
    <w:p>
      <w:pPr>
        <w:spacing w:line="288" w:lineRule="auto"/>
        <w:ind w:left="420" w:hanging="420" w:hangingChars="200"/>
        <w:rPr>
          <w:rFonts w:ascii="新宋体" w:hAnsi="新宋体" w:eastAsia="新宋体" w:cs="新宋体"/>
          <w:szCs w:val="21"/>
        </w:rPr>
      </w:pPr>
      <w:r>
        <w:rPr>
          <w:rFonts w:hint="eastAsia" w:ascii="新宋体" w:hAnsi="新宋体" w:eastAsia="新宋体" w:cs="新宋体"/>
          <w:szCs w:val="21"/>
        </w:rPr>
        <w:t>投标人名称：              （加盖公章）</w:t>
      </w:r>
    </w:p>
    <w:p>
      <w:pPr>
        <w:spacing w:line="288" w:lineRule="auto"/>
        <w:ind w:left="420" w:hanging="420" w:hangingChars="200"/>
        <w:rPr>
          <w:rFonts w:ascii="新宋体" w:hAnsi="新宋体" w:eastAsia="新宋体" w:cs="新宋体"/>
          <w:szCs w:val="21"/>
        </w:rPr>
      </w:pPr>
    </w:p>
    <w:p>
      <w:pPr>
        <w:spacing w:line="288" w:lineRule="auto"/>
        <w:ind w:left="420" w:hanging="420" w:hangingChars="200"/>
        <w:rPr>
          <w:rFonts w:ascii="新宋体" w:hAnsi="新宋体" w:eastAsia="新宋体" w:cs="新宋体"/>
          <w:szCs w:val="21"/>
        </w:rPr>
      </w:pPr>
      <w:r>
        <w:rPr>
          <w:rFonts w:hint="eastAsia" w:ascii="新宋体" w:hAnsi="新宋体" w:eastAsia="新宋体" w:cs="新宋体"/>
          <w:szCs w:val="21"/>
        </w:rPr>
        <w:t xml:space="preserve"> 授权代表签字：</w:t>
      </w:r>
    </w:p>
    <w:p>
      <w:pPr>
        <w:spacing w:line="288" w:lineRule="auto"/>
        <w:ind w:left="420" w:hanging="420" w:hangingChars="200"/>
        <w:rPr>
          <w:rFonts w:ascii="新宋体" w:hAnsi="新宋体" w:eastAsia="新宋体" w:cs="新宋体"/>
          <w:szCs w:val="21"/>
        </w:rPr>
      </w:pPr>
      <w:r>
        <w:rPr>
          <w:rFonts w:hint="eastAsia" w:ascii="新宋体" w:hAnsi="新宋体" w:eastAsia="新宋体" w:cs="新宋体"/>
          <w:szCs w:val="21"/>
        </w:rPr>
        <w:t>签署日期：         年      月     日</w:t>
      </w: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pStyle w:val="5"/>
        <w:spacing w:before="59" w:after="33"/>
        <w:ind w:left="435" w:right="207"/>
        <w:jc w:val="center"/>
        <w:rPr>
          <w:rFonts w:ascii="新宋体" w:hAnsi="新宋体" w:eastAsia="新宋体" w:cs="新宋体"/>
        </w:rPr>
      </w:pPr>
    </w:p>
    <w:p>
      <w:pPr>
        <w:spacing w:line="288" w:lineRule="auto"/>
        <w:rPr>
          <w:rFonts w:ascii="新宋体" w:hAnsi="新宋体" w:eastAsia="新宋体" w:cs="新宋体"/>
          <w:b/>
          <w:sz w:val="32"/>
          <w:szCs w:val="32"/>
        </w:rPr>
      </w:pPr>
    </w:p>
    <w:p>
      <w:pPr>
        <w:spacing w:line="288" w:lineRule="auto"/>
        <w:rPr>
          <w:rFonts w:ascii="新宋体" w:hAnsi="新宋体" w:eastAsia="新宋体" w:cs="新宋体"/>
          <w:b/>
          <w:sz w:val="32"/>
          <w:szCs w:val="32"/>
        </w:rPr>
      </w:pPr>
    </w:p>
    <w:p>
      <w:pPr>
        <w:spacing w:line="288" w:lineRule="auto"/>
        <w:rPr>
          <w:rFonts w:ascii="新宋体" w:hAnsi="新宋体" w:eastAsia="新宋体" w:cs="新宋体"/>
          <w:b/>
          <w:sz w:val="32"/>
          <w:szCs w:val="32"/>
        </w:rPr>
      </w:pPr>
    </w:p>
    <w:p>
      <w:pPr>
        <w:spacing w:line="288" w:lineRule="auto"/>
        <w:rPr>
          <w:rFonts w:ascii="新宋体" w:hAnsi="新宋体" w:eastAsia="新宋体" w:cs="新宋体"/>
          <w:b/>
          <w:sz w:val="32"/>
          <w:szCs w:val="32"/>
        </w:rPr>
      </w:pPr>
      <w:r>
        <w:rPr>
          <w:rFonts w:hint="eastAsia" w:ascii="新宋体" w:hAnsi="新宋体" w:eastAsia="新宋体" w:cs="新宋体"/>
          <w:b/>
          <w:sz w:val="32"/>
          <w:szCs w:val="32"/>
        </w:rPr>
        <w:t>附件9：</w:t>
      </w:r>
    </w:p>
    <w:p>
      <w:pPr>
        <w:pStyle w:val="45"/>
        <w:tabs>
          <w:tab w:val="left" w:pos="751"/>
        </w:tabs>
        <w:spacing w:before="213"/>
        <w:ind w:left="0" w:firstLine="0"/>
        <w:rPr>
          <w:rFonts w:ascii="新宋体" w:hAnsi="新宋体" w:eastAsia="新宋体" w:cs="新宋体"/>
          <w:spacing w:val="-4"/>
        </w:rPr>
      </w:pPr>
    </w:p>
    <w:p>
      <w:pPr>
        <w:ind w:firstLine="1280" w:firstLineChars="400"/>
        <w:rPr>
          <w:rFonts w:ascii="新宋体" w:hAnsi="新宋体" w:eastAsia="新宋体" w:cs="新宋体"/>
        </w:rPr>
      </w:pPr>
      <w:r>
        <w:rPr>
          <w:rFonts w:hint="eastAsia" w:ascii="新宋体" w:hAnsi="新宋体" w:eastAsia="新宋体" w:cs="新宋体"/>
          <w:sz w:val="32"/>
          <w:szCs w:val="32"/>
        </w:rPr>
        <w:t>货物质量保证、售后服务及有关承诺</w:t>
      </w: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pStyle w:val="17"/>
        <w:rPr>
          <w:rFonts w:ascii="新宋体" w:hAnsi="新宋体" w:eastAsia="新宋体" w:cs="新宋体"/>
        </w:rPr>
      </w:pPr>
    </w:p>
    <w:p>
      <w:pPr>
        <w:spacing w:line="400" w:lineRule="exact"/>
        <w:jc w:val="center"/>
        <w:rPr>
          <w:rFonts w:ascii="新宋体" w:hAnsi="新宋体" w:eastAsia="新宋体" w:cs="新宋体"/>
          <w:sz w:val="32"/>
          <w:szCs w:val="32"/>
        </w:rPr>
      </w:pPr>
    </w:p>
    <w:p>
      <w:pPr>
        <w:spacing w:line="400" w:lineRule="exact"/>
        <w:jc w:val="center"/>
        <w:rPr>
          <w:rFonts w:ascii="新宋体" w:hAnsi="新宋体" w:eastAsia="新宋体" w:cs="新宋体"/>
          <w:sz w:val="32"/>
          <w:szCs w:val="32"/>
        </w:rPr>
      </w:pPr>
    </w:p>
    <w:p>
      <w:pPr>
        <w:spacing w:line="400" w:lineRule="exact"/>
        <w:jc w:val="center"/>
        <w:rPr>
          <w:rFonts w:ascii="新宋体" w:hAnsi="新宋体" w:eastAsia="新宋体" w:cs="新宋体"/>
          <w:sz w:val="32"/>
          <w:szCs w:val="32"/>
        </w:rPr>
      </w:pPr>
    </w:p>
    <w:p>
      <w:pPr>
        <w:spacing w:line="400" w:lineRule="exact"/>
        <w:jc w:val="center"/>
        <w:rPr>
          <w:rFonts w:ascii="新宋体" w:hAnsi="新宋体" w:eastAsia="新宋体" w:cs="新宋体"/>
          <w:sz w:val="32"/>
          <w:szCs w:val="32"/>
        </w:rPr>
      </w:pPr>
    </w:p>
    <w:p>
      <w:pPr>
        <w:pStyle w:val="9"/>
        <w:spacing w:before="52"/>
        <w:rPr>
          <w:rFonts w:ascii="新宋体" w:hAnsi="新宋体" w:eastAsia="新宋体" w:cs="新宋体"/>
        </w:rPr>
      </w:pPr>
      <w:r>
        <w:rPr>
          <w:rFonts w:hint="eastAsia" w:ascii="新宋体" w:hAnsi="新宋体" w:eastAsia="新宋体" w:cs="新宋体"/>
        </w:rPr>
        <w:br w:type="page"/>
      </w:r>
      <w:r>
        <w:rPr>
          <w:rFonts w:hint="eastAsia" w:ascii="新宋体" w:hAnsi="新宋体" w:eastAsia="新宋体" w:cs="新宋体"/>
        </w:rPr>
        <w:t>（二）</w:t>
      </w:r>
      <w:r>
        <w:rPr>
          <w:rFonts w:hint="eastAsia" w:ascii="新宋体" w:hAnsi="新宋体" w:eastAsia="新宋体" w:cs="新宋体"/>
          <w:color w:val="FF0000"/>
          <w:sz w:val="28"/>
          <w:szCs w:val="28"/>
        </w:rPr>
        <w:t>报价文件部分</w:t>
      </w:r>
    </w:p>
    <w:p>
      <w:pPr>
        <w:spacing w:before="240" w:line="180" w:lineRule="exact"/>
        <w:rPr>
          <w:rFonts w:ascii="新宋体" w:hAnsi="新宋体" w:eastAsia="新宋体" w:cs="新宋体"/>
          <w:sz w:val="32"/>
        </w:rPr>
      </w:pPr>
      <w:r>
        <w:rPr>
          <w:rFonts w:hint="eastAsia" w:ascii="新宋体" w:hAnsi="新宋体" w:eastAsia="新宋体" w:cs="新宋体"/>
          <w:sz w:val="32"/>
        </w:rPr>
        <w:t>附件10</w:t>
      </w:r>
    </w:p>
    <w:p>
      <w:pPr>
        <w:spacing w:line="400" w:lineRule="exact"/>
        <w:jc w:val="center"/>
        <w:rPr>
          <w:rFonts w:ascii="新宋体" w:hAnsi="新宋体" w:eastAsia="新宋体" w:cs="新宋体"/>
          <w:b/>
          <w:bCs/>
          <w:sz w:val="28"/>
          <w:szCs w:val="28"/>
        </w:rPr>
      </w:pPr>
      <w:r>
        <w:rPr>
          <w:rFonts w:hint="eastAsia" w:ascii="新宋体" w:hAnsi="新宋体" w:eastAsia="新宋体" w:cs="新宋体"/>
        </w:rPr>
        <w:t xml:space="preserve"> </w:t>
      </w:r>
      <w:r>
        <w:rPr>
          <w:rFonts w:hint="eastAsia" w:ascii="新宋体" w:hAnsi="新宋体" w:eastAsia="新宋体" w:cs="新宋体"/>
          <w:b/>
          <w:bCs/>
          <w:sz w:val="28"/>
          <w:szCs w:val="28"/>
        </w:rPr>
        <w:t xml:space="preserve">投  标  </w:t>
      </w:r>
      <w:r>
        <w:rPr>
          <w:rFonts w:hint="eastAsia" w:ascii="新宋体" w:hAnsi="新宋体" w:eastAsia="新宋体" w:cs="新宋体"/>
          <w:b/>
          <w:sz w:val="28"/>
          <w:szCs w:val="28"/>
        </w:rPr>
        <w:t>函</w:t>
      </w:r>
    </w:p>
    <w:p>
      <w:pPr>
        <w:spacing w:line="400" w:lineRule="exact"/>
        <w:rPr>
          <w:rFonts w:ascii="新宋体" w:hAnsi="新宋体" w:eastAsia="新宋体" w:cs="新宋体"/>
          <w:b/>
          <w:bCs/>
          <w:sz w:val="32"/>
        </w:rPr>
      </w:pPr>
    </w:p>
    <w:p>
      <w:pPr>
        <w:spacing w:line="460" w:lineRule="exact"/>
        <w:rPr>
          <w:rFonts w:ascii="新宋体" w:hAnsi="新宋体" w:eastAsia="新宋体" w:cs="新宋体"/>
          <w:sz w:val="24"/>
        </w:rPr>
      </w:pPr>
      <w:r>
        <w:rPr>
          <w:rFonts w:hint="eastAsia" w:ascii="新宋体" w:hAnsi="新宋体" w:eastAsia="新宋体" w:cs="新宋体"/>
          <w:sz w:val="24"/>
        </w:rPr>
        <w:t>致：浙江鼎泰工程管理有限公司</w:t>
      </w: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u w:val="single"/>
        </w:rPr>
        <w:t xml:space="preserve">                      </w:t>
      </w:r>
      <w:r>
        <w:rPr>
          <w:rFonts w:hint="eastAsia" w:ascii="新宋体" w:hAnsi="新宋体" w:eastAsia="新宋体" w:cs="新宋体"/>
          <w:sz w:val="24"/>
        </w:rPr>
        <w:t>（投标人全称）授权</w:t>
      </w:r>
      <w:r>
        <w:rPr>
          <w:rFonts w:hint="eastAsia" w:ascii="新宋体" w:hAnsi="新宋体" w:eastAsia="新宋体" w:cs="新宋体"/>
          <w:sz w:val="24"/>
          <w:u w:val="single"/>
        </w:rPr>
        <w:t xml:space="preserve">                      </w:t>
      </w:r>
      <w:r>
        <w:rPr>
          <w:rFonts w:hint="eastAsia" w:ascii="新宋体" w:hAnsi="新宋体" w:eastAsia="新宋体" w:cs="新宋体"/>
          <w:sz w:val="24"/>
        </w:rPr>
        <w:t>（全名、职务）为全权代表参加贵方组织的</w:t>
      </w:r>
      <w:r>
        <w:rPr>
          <w:rFonts w:hint="eastAsia" w:ascii="新宋体" w:hAnsi="新宋体" w:eastAsia="新宋体" w:cs="新宋体"/>
          <w:sz w:val="24"/>
          <w:u w:val="single"/>
        </w:rPr>
        <w:t xml:space="preserve">                         </w:t>
      </w:r>
      <w:r>
        <w:rPr>
          <w:rFonts w:hint="eastAsia" w:ascii="新宋体" w:hAnsi="新宋体" w:eastAsia="新宋体" w:cs="新宋体"/>
          <w:sz w:val="24"/>
        </w:rPr>
        <w:t>（招标项目名称、采购编号）招标有关活动。</w:t>
      </w: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据此函，签字代表宣布同意如下：</w:t>
      </w:r>
    </w:p>
    <w:p>
      <w:pPr>
        <w:tabs>
          <w:tab w:val="left" w:pos="1200"/>
        </w:tabs>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1、为此提交招标文件规定的全部投标文件，《投标文件》技术资信文件正本一份，副本四份；报价文件正本一份，副本四份。并保证我方向贵方提交的所有投标文件、资料都是真实的和准确的。</w:t>
      </w:r>
    </w:p>
    <w:p>
      <w:pPr>
        <w:tabs>
          <w:tab w:val="left" w:pos="1200"/>
        </w:tabs>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2、保证遵守《招标文件》中有关规定。</w:t>
      </w:r>
    </w:p>
    <w:p>
      <w:pPr>
        <w:snapToGrid w:val="0"/>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3、 我方已详细审阅全部《招标文件》，包括修改文件（如有的话）以及全部参考资料和有关附件，已经完全理解并接受招标文件的各项规定和要求，对招标文件的合理性、合法性不再有异议。</w:t>
      </w:r>
    </w:p>
    <w:p>
      <w:pPr>
        <w:snapToGrid w:val="0"/>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4、我方根据招标文件的规定，承担完成合同的责任和义务，投标自开标之日起有效期为</w:t>
      </w:r>
      <w:r>
        <w:rPr>
          <w:rFonts w:hint="eastAsia" w:ascii="新宋体" w:hAnsi="新宋体" w:eastAsia="新宋体" w:cs="新宋体"/>
          <w:sz w:val="24"/>
          <w:u w:val="single"/>
        </w:rPr>
        <w:t xml:space="preserve"> </w:t>
      </w:r>
      <w:r>
        <w:rPr>
          <w:rFonts w:hint="eastAsia" w:ascii="新宋体" w:hAnsi="新宋体" w:eastAsia="新宋体" w:cs="新宋体"/>
          <w:color w:val="FF0000"/>
          <w:sz w:val="24"/>
          <w:u w:val="single"/>
        </w:rPr>
        <w:t>90</w:t>
      </w:r>
      <w:r>
        <w:rPr>
          <w:rFonts w:hint="eastAsia" w:ascii="新宋体" w:hAnsi="新宋体" w:eastAsia="新宋体" w:cs="新宋体"/>
          <w:sz w:val="24"/>
          <w:u w:val="single"/>
        </w:rPr>
        <w:t xml:space="preserve"> </w:t>
      </w:r>
      <w:r>
        <w:rPr>
          <w:rFonts w:hint="eastAsia" w:ascii="新宋体" w:hAnsi="新宋体" w:eastAsia="新宋体" w:cs="新宋体"/>
          <w:sz w:val="24"/>
        </w:rPr>
        <w:t>天。</w:t>
      </w: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5、我方承诺已经具备《中华人民共和国政府采购法》中规定的参加政府采购活动的投标人应当具备的条件：</w:t>
      </w:r>
    </w:p>
    <w:p>
      <w:pPr>
        <w:widowControl/>
        <w:spacing w:before="75" w:after="75" w:line="460" w:lineRule="exact"/>
        <w:ind w:firstLine="840" w:firstLineChars="350"/>
        <w:jc w:val="left"/>
        <w:rPr>
          <w:rFonts w:ascii="新宋体" w:hAnsi="新宋体" w:eastAsia="新宋体" w:cs="新宋体"/>
          <w:kern w:val="0"/>
          <w:sz w:val="24"/>
        </w:rPr>
      </w:pPr>
      <w:r>
        <w:rPr>
          <w:rFonts w:hint="eastAsia" w:ascii="新宋体" w:hAnsi="新宋体" w:eastAsia="新宋体" w:cs="新宋体"/>
          <w:kern w:val="0"/>
          <w:sz w:val="24"/>
        </w:rPr>
        <w:t>(一)具有独立承担民事责任的能力；</w:t>
      </w:r>
    </w:p>
    <w:p>
      <w:pPr>
        <w:widowControl/>
        <w:spacing w:before="75" w:after="75" w:line="460" w:lineRule="exact"/>
        <w:jc w:val="left"/>
        <w:rPr>
          <w:rFonts w:ascii="新宋体" w:hAnsi="新宋体" w:eastAsia="新宋体" w:cs="新宋体"/>
          <w:kern w:val="0"/>
          <w:sz w:val="24"/>
        </w:rPr>
      </w:pPr>
      <w:r>
        <w:rPr>
          <w:rFonts w:hint="eastAsia" w:ascii="新宋体" w:hAnsi="新宋体" w:eastAsia="新宋体" w:cs="新宋体"/>
          <w:kern w:val="0"/>
          <w:sz w:val="24"/>
        </w:rPr>
        <w:t>　     (二)具有良好的商业信誉和健全的财务会计制度；</w:t>
      </w:r>
    </w:p>
    <w:p>
      <w:pPr>
        <w:widowControl/>
        <w:spacing w:before="75" w:after="75" w:line="460" w:lineRule="exact"/>
        <w:jc w:val="left"/>
        <w:rPr>
          <w:rFonts w:ascii="新宋体" w:hAnsi="新宋体" w:eastAsia="新宋体" w:cs="新宋体"/>
          <w:kern w:val="0"/>
          <w:sz w:val="24"/>
        </w:rPr>
      </w:pPr>
      <w:r>
        <w:rPr>
          <w:rFonts w:hint="eastAsia" w:ascii="新宋体" w:hAnsi="新宋体" w:eastAsia="新宋体" w:cs="新宋体"/>
          <w:kern w:val="0"/>
          <w:sz w:val="24"/>
        </w:rPr>
        <w:t>　　   (三)具有履行合同所必需的设备和专业技术能力；</w:t>
      </w:r>
    </w:p>
    <w:p>
      <w:pPr>
        <w:widowControl/>
        <w:spacing w:before="75" w:after="75" w:line="460" w:lineRule="exact"/>
        <w:jc w:val="left"/>
        <w:rPr>
          <w:rFonts w:ascii="新宋体" w:hAnsi="新宋体" w:eastAsia="新宋体" w:cs="新宋体"/>
          <w:kern w:val="0"/>
          <w:sz w:val="24"/>
        </w:rPr>
      </w:pPr>
      <w:r>
        <w:rPr>
          <w:rFonts w:hint="eastAsia" w:ascii="新宋体" w:hAnsi="新宋体" w:eastAsia="新宋体" w:cs="新宋体"/>
          <w:kern w:val="0"/>
          <w:sz w:val="24"/>
        </w:rPr>
        <w:t>　   　(四)有依法缴纳税收和社会保障资金的良好记录；</w:t>
      </w:r>
    </w:p>
    <w:p>
      <w:pPr>
        <w:widowControl/>
        <w:spacing w:before="75" w:after="75" w:line="460" w:lineRule="exact"/>
        <w:ind w:firstLine="840" w:firstLineChars="350"/>
        <w:jc w:val="left"/>
        <w:rPr>
          <w:rFonts w:ascii="新宋体" w:hAnsi="新宋体" w:eastAsia="新宋体" w:cs="新宋体"/>
          <w:kern w:val="0"/>
          <w:sz w:val="24"/>
        </w:rPr>
      </w:pPr>
      <w:r>
        <w:rPr>
          <w:rFonts w:hint="eastAsia" w:ascii="新宋体" w:hAnsi="新宋体" w:eastAsia="新宋体" w:cs="新宋体"/>
          <w:kern w:val="0"/>
          <w:sz w:val="24"/>
        </w:rPr>
        <w:t>(五)参加政府采购活动前三年内，在经营活动中没有重大违法记录；</w:t>
      </w:r>
    </w:p>
    <w:p>
      <w:pPr>
        <w:widowControl/>
        <w:spacing w:before="75" w:after="75" w:line="460" w:lineRule="exact"/>
        <w:ind w:firstLine="720" w:firstLineChars="300"/>
        <w:jc w:val="left"/>
        <w:rPr>
          <w:rFonts w:ascii="新宋体" w:hAnsi="新宋体" w:eastAsia="新宋体" w:cs="新宋体"/>
          <w:kern w:val="0"/>
          <w:sz w:val="24"/>
        </w:rPr>
      </w:pPr>
      <w:r>
        <w:rPr>
          <w:rFonts w:hint="eastAsia" w:ascii="新宋体" w:hAnsi="新宋体" w:eastAsia="新宋体" w:cs="新宋体"/>
          <w:kern w:val="0"/>
          <w:sz w:val="24"/>
        </w:rPr>
        <w:t>（六）法律、行政法规规定的其他条件。</w:t>
      </w: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6、我方同意提供按照贵方可能要求的与本次投标有关的一切数据或资料，理解贵方不一定要接受最低价的投标或收到的任何投标。</w:t>
      </w: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7、我方严格遵守《中华人民共和国政府采购法》第七十七条规定，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before="100" w:after="100" w:line="46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（一）提供虚假材料谋取中标、成交的；</w:t>
      </w:r>
    </w:p>
    <w:p>
      <w:pPr>
        <w:widowControl/>
        <w:spacing w:before="100" w:after="100" w:line="46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（二）采取不正当手段诋毁、排挤其他投标人的；</w:t>
      </w:r>
    </w:p>
    <w:p>
      <w:pPr>
        <w:widowControl/>
        <w:spacing w:before="100" w:after="100" w:line="46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（三）与采购人、其他投标人或者采购代理机构恶意串通的；</w:t>
      </w:r>
    </w:p>
    <w:p>
      <w:pPr>
        <w:widowControl/>
        <w:spacing w:before="100" w:after="100" w:line="46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（四）向采购人、采购代理机构行贿或者提供其他不正当利益的；</w:t>
      </w:r>
    </w:p>
    <w:p>
      <w:pPr>
        <w:widowControl/>
        <w:spacing w:before="100" w:after="100" w:line="46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（五）未经同意，在招标采购过程中与采购人进行协商谈判的；</w:t>
      </w:r>
    </w:p>
    <w:p>
      <w:pPr>
        <w:widowControl/>
        <w:spacing w:before="100" w:after="100" w:line="460" w:lineRule="exact"/>
        <w:ind w:firstLine="480" w:firstLineChars="200"/>
        <w:rPr>
          <w:rFonts w:ascii="新宋体" w:hAnsi="新宋体" w:eastAsia="新宋体" w:cs="新宋体"/>
          <w:kern w:val="0"/>
          <w:sz w:val="24"/>
        </w:rPr>
      </w:pPr>
      <w:r>
        <w:rPr>
          <w:rFonts w:hint="eastAsia" w:ascii="新宋体" w:hAnsi="新宋体" w:eastAsia="新宋体" w:cs="新宋体"/>
          <w:kern w:val="0"/>
          <w:sz w:val="24"/>
        </w:rPr>
        <w:t>（六）拒绝有关部门监督检查或者提供虚假情况的。</w:t>
      </w:r>
    </w:p>
    <w:p>
      <w:pPr>
        <w:snapToGrid w:val="0"/>
        <w:spacing w:before="120" w:beforeLines="50" w:after="50" w:line="460" w:lineRule="exact"/>
        <w:ind w:firstLine="480" w:firstLineChars="200"/>
        <w:rPr>
          <w:rFonts w:ascii="新宋体" w:hAnsi="新宋体" w:eastAsia="新宋体" w:cs="新宋体"/>
          <w:sz w:val="24"/>
        </w:rPr>
      </w:pPr>
      <w:r>
        <w:rPr>
          <w:rFonts w:hint="eastAsia" w:ascii="新宋体" w:hAnsi="新宋体" w:eastAsia="新宋体" w:cs="新宋体"/>
          <w:sz w:val="24"/>
        </w:rPr>
        <w:t>8、与本投标有关的一切正式往来通讯请寄：</w:t>
      </w:r>
    </w:p>
    <w:p>
      <w:pPr>
        <w:spacing w:line="460" w:lineRule="exact"/>
        <w:ind w:left="840"/>
        <w:rPr>
          <w:rFonts w:ascii="新宋体" w:hAnsi="新宋体" w:eastAsia="新宋体" w:cs="新宋体"/>
          <w:sz w:val="24"/>
        </w:rPr>
      </w:pPr>
      <w:r>
        <w:rPr>
          <w:rFonts w:hint="eastAsia" w:ascii="新宋体" w:hAnsi="新宋体" w:eastAsia="新宋体" w:cs="新宋体"/>
          <w:sz w:val="24"/>
        </w:rPr>
        <w:t>地址：</w:t>
      </w:r>
      <w:r>
        <w:rPr>
          <w:rFonts w:hint="eastAsia" w:ascii="新宋体" w:hAnsi="新宋体" w:eastAsia="新宋体" w:cs="新宋体"/>
          <w:sz w:val="24"/>
          <w:u w:val="single"/>
        </w:rPr>
        <w:t xml:space="preserve">                       </w:t>
      </w:r>
      <w:r>
        <w:rPr>
          <w:rFonts w:hint="eastAsia" w:ascii="新宋体" w:hAnsi="新宋体" w:eastAsia="新宋体" w:cs="新宋体"/>
          <w:sz w:val="24"/>
        </w:rPr>
        <w:t>邮编：</w:t>
      </w:r>
      <w:r>
        <w:rPr>
          <w:rFonts w:hint="eastAsia" w:ascii="新宋体" w:hAnsi="新宋体" w:eastAsia="新宋体" w:cs="新宋体"/>
          <w:sz w:val="24"/>
          <w:u w:val="single"/>
        </w:rPr>
        <w:t xml:space="preserve">                      </w:t>
      </w:r>
    </w:p>
    <w:p>
      <w:pPr>
        <w:spacing w:line="460" w:lineRule="exact"/>
        <w:ind w:left="840"/>
        <w:rPr>
          <w:rFonts w:ascii="新宋体" w:hAnsi="新宋体" w:eastAsia="新宋体" w:cs="新宋体"/>
          <w:sz w:val="24"/>
        </w:rPr>
      </w:pPr>
      <w:r>
        <w:rPr>
          <w:rFonts w:hint="eastAsia" w:ascii="新宋体" w:hAnsi="新宋体" w:eastAsia="新宋体" w:cs="新宋体"/>
          <w:sz w:val="24"/>
        </w:rPr>
        <w:t>电话：</w:t>
      </w:r>
      <w:r>
        <w:rPr>
          <w:rFonts w:hint="eastAsia" w:ascii="新宋体" w:hAnsi="新宋体" w:eastAsia="新宋体" w:cs="新宋体"/>
          <w:sz w:val="24"/>
          <w:u w:val="single"/>
        </w:rPr>
        <w:t xml:space="preserve">                       </w:t>
      </w:r>
      <w:r>
        <w:rPr>
          <w:rFonts w:hint="eastAsia" w:ascii="新宋体" w:hAnsi="新宋体" w:eastAsia="新宋体" w:cs="新宋体"/>
          <w:sz w:val="24"/>
        </w:rPr>
        <w:t>传真：</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ind w:left="840"/>
        <w:rPr>
          <w:rFonts w:ascii="新宋体" w:hAnsi="新宋体" w:eastAsia="新宋体" w:cs="新宋体"/>
          <w:sz w:val="24"/>
        </w:rPr>
      </w:pPr>
      <w:r>
        <w:rPr>
          <w:rFonts w:hint="eastAsia" w:ascii="新宋体" w:hAnsi="新宋体" w:eastAsia="新宋体" w:cs="新宋体"/>
          <w:sz w:val="24"/>
        </w:rPr>
        <w:t>投标人名称：</w:t>
      </w:r>
      <w:r>
        <w:rPr>
          <w:rFonts w:hint="eastAsia" w:ascii="新宋体" w:hAnsi="新宋体" w:eastAsia="新宋体" w:cs="新宋体"/>
          <w:sz w:val="24"/>
          <w:u w:val="single"/>
        </w:rPr>
        <w:t xml:space="preserve">                           </w:t>
      </w:r>
      <w:r>
        <w:rPr>
          <w:rFonts w:hint="eastAsia" w:ascii="新宋体" w:hAnsi="新宋体" w:eastAsia="新宋体" w:cs="新宋体"/>
          <w:sz w:val="24"/>
        </w:rPr>
        <w:t>（公章）</w:t>
      </w:r>
    </w:p>
    <w:p>
      <w:pPr>
        <w:spacing w:line="460" w:lineRule="exact"/>
        <w:ind w:left="840"/>
        <w:rPr>
          <w:rFonts w:ascii="新宋体" w:hAnsi="新宋体" w:eastAsia="新宋体" w:cs="新宋体"/>
          <w:sz w:val="24"/>
        </w:rPr>
      </w:pPr>
      <w:r>
        <w:rPr>
          <w:rFonts w:hint="eastAsia" w:ascii="新宋体" w:hAnsi="新宋体" w:eastAsia="新宋体" w:cs="新宋体"/>
          <w:sz w:val="24"/>
        </w:rPr>
        <w:t>投标人授权代表姓名、职务：</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ind w:left="840"/>
        <w:rPr>
          <w:rFonts w:ascii="新宋体" w:hAnsi="新宋体" w:eastAsia="新宋体" w:cs="新宋体"/>
          <w:sz w:val="24"/>
        </w:rPr>
      </w:pPr>
      <w:r>
        <w:rPr>
          <w:rFonts w:hint="eastAsia" w:ascii="新宋体" w:hAnsi="新宋体" w:eastAsia="新宋体" w:cs="新宋体"/>
          <w:sz w:val="24"/>
        </w:rPr>
        <w:t>投标日期：</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    授权代表签字：</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80" w:lineRule="auto"/>
        <w:rPr>
          <w:rFonts w:ascii="新宋体" w:hAnsi="新宋体" w:eastAsia="新宋体" w:cs="新宋体"/>
          <w:b/>
          <w:bCs/>
          <w:szCs w:val="21"/>
        </w:rPr>
      </w:pPr>
    </w:p>
    <w:p>
      <w:pPr>
        <w:spacing w:line="480" w:lineRule="auto"/>
        <w:rPr>
          <w:rFonts w:ascii="新宋体" w:hAnsi="新宋体" w:eastAsia="新宋体" w:cs="新宋体"/>
          <w:b/>
          <w:bCs/>
          <w:szCs w:val="21"/>
        </w:rPr>
      </w:pPr>
    </w:p>
    <w:p>
      <w:pPr>
        <w:spacing w:line="480" w:lineRule="auto"/>
        <w:rPr>
          <w:rFonts w:ascii="新宋体" w:hAnsi="新宋体" w:eastAsia="新宋体" w:cs="新宋体"/>
          <w:b/>
          <w:bCs/>
          <w:szCs w:val="21"/>
        </w:rPr>
      </w:pPr>
    </w:p>
    <w:p>
      <w:pPr>
        <w:spacing w:line="480" w:lineRule="auto"/>
        <w:rPr>
          <w:rFonts w:ascii="新宋体" w:hAnsi="新宋体" w:eastAsia="新宋体" w:cs="新宋体"/>
          <w:b/>
          <w:bCs/>
          <w:sz w:val="32"/>
        </w:rPr>
      </w:pPr>
    </w:p>
    <w:p>
      <w:pPr>
        <w:pStyle w:val="13"/>
        <w:snapToGrid w:val="0"/>
        <w:spacing w:line="340" w:lineRule="exact"/>
        <w:rPr>
          <w:rFonts w:ascii="新宋体" w:hAnsi="新宋体" w:eastAsia="新宋体" w:cs="新宋体"/>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p>
    <w:p>
      <w:pPr>
        <w:spacing w:before="240" w:line="180" w:lineRule="exact"/>
        <w:rPr>
          <w:rFonts w:ascii="新宋体" w:hAnsi="新宋体" w:eastAsia="新宋体" w:cs="新宋体"/>
          <w:sz w:val="32"/>
        </w:rPr>
      </w:pPr>
      <w:r>
        <w:rPr>
          <w:rFonts w:hint="eastAsia" w:ascii="新宋体" w:hAnsi="新宋体" w:eastAsia="新宋体" w:cs="新宋体"/>
          <w:sz w:val="32"/>
        </w:rPr>
        <w:t>附件11</w:t>
      </w:r>
    </w:p>
    <w:p>
      <w:pPr>
        <w:jc w:val="center"/>
        <w:rPr>
          <w:rFonts w:ascii="新宋体" w:hAnsi="新宋体" w:eastAsia="新宋体" w:cs="新宋体"/>
          <w:b/>
          <w:bCs/>
          <w:kern w:val="0"/>
          <w:sz w:val="32"/>
          <w:szCs w:val="32"/>
        </w:rPr>
      </w:pPr>
    </w:p>
    <w:p>
      <w:pPr>
        <w:spacing w:line="360" w:lineRule="auto"/>
        <w:jc w:val="center"/>
        <w:rPr>
          <w:rFonts w:ascii="新宋体" w:hAnsi="新宋体" w:eastAsia="新宋体" w:cs="新宋体"/>
          <w:b/>
          <w:bCs/>
          <w:kern w:val="0"/>
          <w:sz w:val="28"/>
          <w:szCs w:val="28"/>
        </w:rPr>
      </w:pPr>
      <w:r>
        <w:rPr>
          <w:rFonts w:hint="eastAsia" w:ascii="新宋体" w:hAnsi="新宋体" w:eastAsia="新宋体" w:cs="新宋体"/>
          <w:b/>
          <w:bCs/>
          <w:kern w:val="0"/>
          <w:sz w:val="32"/>
          <w:szCs w:val="32"/>
        </w:rPr>
        <w:t>永康市电子公文交换平台建设项目采购</w:t>
      </w:r>
    </w:p>
    <w:p>
      <w:pPr>
        <w:spacing w:line="360" w:lineRule="auto"/>
        <w:jc w:val="center"/>
        <w:rPr>
          <w:rFonts w:ascii="新宋体" w:hAnsi="新宋体" w:eastAsia="新宋体" w:cs="新宋体"/>
          <w:b/>
          <w:bCs/>
          <w:sz w:val="30"/>
          <w:szCs w:val="30"/>
        </w:rPr>
      </w:pPr>
      <w:r>
        <w:rPr>
          <w:rFonts w:hint="eastAsia" w:ascii="新宋体" w:hAnsi="新宋体" w:eastAsia="新宋体" w:cs="新宋体"/>
          <w:b/>
          <w:bCs/>
          <w:kern w:val="0"/>
          <w:sz w:val="30"/>
          <w:szCs w:val="30"/>
        </w:rPr>
        <w:t>报价</w:t>
      </w:r>
      <w:r>
        <w:rPr>
          <w:rFonts w:hint="eastAsia" w:ascii="新宋体" w:hAnsi="新宋体" w:eastAsia="新宋体" w:cs="新宋体"/>
          <w:b/>
          <w:bCs/>
          <w:sz w:val="30"/>
          <w:szCs w:val="30"/>
        </w:rPr>
        <w:t>一览表</w:t>
      </w:r>
    </w:p>
    <w:p>
      <w:pPr>
        <w:jc w:val="center"/>
        <w:rPr>
          <w:rFonts w:ascii="新宋体" w:hAnsi="新宋体" w:eastAsia="新宋体" w:cs="新宋体"/>
          <w:b/>
          <w:bCs/>
          <w:sz w:val="30"/>
          <w:szCs w:val="30"/>
        </w:rPr>
      </w:pPr>
    </w:p>
    <w:p>
      <w:pPr>
        <w:spacing w:before="240"/>
        <w:rPr>
          <w:rFonts w:ascii="新宋体" w:hAnsi="新宋体" w:eastAsia="新宋体" w:cs="新宋体"/>
          <w:sz w:val="24"/>
          <w:u w:val="single"/>
        </w:rPr>
      </w:pPr>
      <w:r>
        <w:rPr>
          <w:rFonts w:hint="eastAsia" w:ascii="新宋体" w:hAnsi="新宋体" w:eastAsia="新宋体" w:cs="新宋体"/>
          <w:sz w:val="24"/>
        </w:rPr>
        <w:t>投标人名称（盖章）：</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采购编号：</w:t>
      </w:r>
      <w:r>
        <w:rPr>
          <w:rFonts w:hint="eastAsia" w:ascii="新宋体" w:hAnsi="新宋体" w:eastAsia="新宋体" w:cs="新宋体"/>
          <w:sz w:val="24"/>
          <w:u w:val="single"/>
        </w:rPr>
        <w:t xml:space="preserve">               </w:t>
      </w:r>
    </w:p>
    <w:tbl>
      <w:tblPr>
        <w:tblStyle w:val="23"/>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689"/>
        <w:gridCol w:w="930"/>
        <w:gridCol w:w="1305"/>
        <w:gridCol w:w="138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09"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sz w:val="24"/>
              </w:rPr>
              <w:t>标段</w:t>
            </w:r>
          </w:p>
        </w:tc>
        <w:tc>
          <w:tcPr>
            <w:tcW w:w="2689"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sz w:val="24"/>
              </w:rPr>
              <w:t>招标项目</w:t>
            </w:r>
          </w:p>
        </w:tc>
        <w:tc>
          <w:tcPr>
            <w:tcW w:w="930"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sz w:val="24"/>
              </w:rPr>
              <w:t>数量</w:t>
            </w:r>
          </w:p>
        </w:tc>
        <w:tc>
          <w:tcPr>
            <w:tcW w:w="1305"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color w:val="000000"/>
                <w:sz w:val="24"/>
              </w:rPr>
              <w:t>单价（元）</w:t>
            </w:r>
          </w:p>
        </w:tc>
        <w:tc>
          <w:tcPr>
            <w:tcW w:w="1381" w:type="dxa"/>
            <w:vAlign w:val="center"/>
          </w:tcPr>
          <w:p>
            <w:pPr>
              <w:widowControl/>
              <w:spacing w:line="380" w:lineRule="exact"/>
              <w:jc w:val="center"/>
              <w:rPr>
                <w:rFonts w:ascii="新宋体" w:hAnsi="新宋体" w:eastAsia="新宋体" w:cs="新宋体"/>
                <w:kern w:val="0"/>
                <w:sz w:val="24"/>
              </w:rPr>
            </w:pPr>
            <w:r>
              <w:rPr>
                <w:rFonts w:hint="eastAsia" w:ascii="新宋体" w:hAnsi="新宋体" w:eastAsia="新宋体" w:cs="新宋体"/>
                <w:sz w:val="24"/>
              </w:rPr>
              <w:t>总价（元）</w:t>
            </w:r>
          </w:p>
        </w:tc>
        <w:tc>
          <w:tcPr>
            <w:tcW w:w="2304" w:type="dxa"/>
            <w:vAlign w:val="center"/>
          </w:tcPr>
          <w:p>
            <w:pPr>
              <w:widowControl/>
              <w:spacing w:line="380" w:lineRule="exact"/>
              <w:jc w:val="center"/>
              <w:rPr>
                <w:rFonts w:ascii="新宋体" w:hAnsi="新宋体" w:eastAsia="新宋体" w:cs="新宋体"/>
                <w:kern w:val="0"/>
                <w:sz w:val="24"/>
              </w:rPr>
            </w:pPr>
            <w:r>
              <w:rPr>
                <w:rFonts w:hint="eastAsia" w:ascii="新宋体" w:hAnsi="新宋体" w:eastAsia="新宋体" w:cs="新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09" w:type="dxa"/>
            <w:vAlign w:val="center"/>
          </w:tcPr>
          <w:p>
            <w:pPr>
              <w:spacing w:before="120" w:beforeLines="50" w:after="120" w:afterLines="50" w:line="380" w:lineRule="exact"/>
              <w:jc w:val="center"/>
              <w:rPr>
                <w:rFonts w:ascii="新宋体" w:hAnsi="新宋体" w:eastAsia="新宋体" w:cs="新宋体"/>
                <w:sz w:val="24"/>
              </w:rPr>
            </w:pPr>
            <w:r>
              <w:rPr>
                <w:rFonts w:hint="eastAsia" w:ascii="新宋体" w:hAnsi="新宋体" w:eastAsia="新宋体" w:cs="新宋体"/>
                <w:sz w:val="24"/>
              </w:rPr>
              <w:t>一</w:t>
            </w:r>
          </w:p>
        </w:tc>
        <w:tc>
          <w:tcPr>
            <w:tcW w:w="2689" w:type="dxa"/>
            <w:vAlign w:val="center"/>
          </w:tcPr>
          <w:p>
            <w:pPr>
              <w:spacing w:before="120" w:beforeLines="50" w:after="120" w:afterLines="50" w:line="380" w:lineRule="exact"/>
              <w:jc w:val="center"/>
              <w:rPr>
                <w:rFonts w:ascii="新宋体" w:hAnsi="新宋体" w:eastAsia="新宋体" w:cs="新宋体"/>
                <w:kern w:val="0"/>
                <w:sz w:val="24"/>
              </w:rPr>
            </w:pPr>
            <w:r>
              <w:rPr>
                <w:rFonts w:hint="eastAsia" w:ascii="新宋体" w:hAnsi="新宋体" w:eastAsia="新宋体" w:cs="新宋体"/>
                <w:b/>
                <w:bCs/>
                <w:kern w:val="0"/>
                <w:sz w:val="24"/>
              </w:rPr>
              <w:t>永康市电子公文交换平台建设项目</w:t>
            </w:r>
          </w:p>
        </w:tc>
        <w:tc>
          <w:tcPr>
            <w:tcW w:w="930"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color w:val="FF0000"/>
                <w:kern w:val="0"/>
                <w:sz w:val="24"/>
              </w:rPr>
              <w:t>一项</w:t>
            </w:r>
          </w:p>
        </w:tc>
        <w:tc>
          <w:tcPr>
            <w:tcW w:w="1305" w:type="dxa"/>
            <w:vAlign w:val="center"/>
          </w:tcPr>
          <w:p>
            <w:pPr>
              <w:spacing w:line="380" w:lineRule="exact"/>
              <w:jc w:val="center"/>
              <w:rPr>
                <w:rFonts w:ascii="新宋体" w:hAnsi="新宋体" w:eastAsia="新宋体" w:cs="新宋体"/>
                <w:sz w:val="24"/>
              </w:rPr>
            </w:pPr>
          </w:p>
        </w:tc>
        <w:tc>
          <w:tcPr>
            <w:tcW w:w="1381" w:type="dxa"/>
            <w:vAlign w:val="center"/>
          </w:tcPr>
          <w:p>
            <w:pPr>
              <w:spacing w:line="380" w:lineRule="exact"/>
              <w:jc w:val="center"/>
              <w:rPr>
                <w:rFonts w:ascii="新宋体" w:hAnsi="新宋体" w:eastAsia="新宋体" w:cs="新宋体"/>
                <w:sz w:val="24"/>
              </w:rPr>
            </w:pPr>
          </w:p>
        </w:tc>
        <w:tc>
          <w:tcPr>
            <w:tcW w:w="2304" w:type="dxa"/>
            <w:vAlign w:val="center"/>
          </w:tcPr>
          <w:p>
            <w:pPr>
              <w:spacing w:line="380" w:lineRule="exact"/>
              <w:jc w:val="center"/>
              <w:rPr>
                <w:rFonts w:ascii="新宋体" w:hAnsi="新宋体" w:eastAsia="新宋体" w:cs="新宋体"/>
                <w:b/>
                <w:kern w:val="0"/>
                <w:sz w:val="24"/>
              </w:rPr>
            </w:pPr>
            <w:r>
              <w:rPr>
                <w:rFonts w:hint="eastAsia" w:ascii="新宋体" w:hAnsi="新宋体" w:eastAsia="新宋体" w:cs="新宋体"/>
                <w:b/>
                <w:kern w:val="0"/>
                <w:sz w:val="24"/>
              </w:rPr>
              <w:t>须提供各分项设备报价清单（如有）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18" w:type="dxa"/>
            <w:gridSpan w:val="6"/>
            <w:vAlign w:val="center"/>
          </w:tcPr>
          <w:p>
            <w:pPr>
              <w:spacing w:line="380" w:lineRule="exact"/>
              <w:rPr>
                <w:rFonts w:ascii="新宋体" w:hAnsi="新宋体" w:eastAsia="新宋体" w:cs="新宋体"/>
                <w:sz w:val="24"/>
              </w:rPr>
            </w:pPr>
            <w:r>
              <w:rPr>
                <w:rFonts w:hint="eastAsia" w:ascii="新宋体" w:hAnsi="新宋体" w:eastAsia="新宋体" w:cs="新宋体"/>
                <w:sz w:val="24"/>
              </w:rPr>
              <w:t>投标总价合计金额大写：</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元      小写：</w:t>
            </w:r>
            <w:r>
              <w:rPr>
                <w:rFonts w:ascii="Arial" w:hAnsi="Arial" w:eastAsia="新宋体" w:cs="Arial"/>
                <w:sz w:val="24"/>
              </w:rPr>
              <w:t>¥</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9418" w:type="dxa"/>
            <w:gridSpan w:val="6"/>
            <w:vAlign w:val="center"/>
          </w:tcPr>
          <w:p>
            <w:pPr>
              <w:spacing w:line="380" w:lineRule="exact"/>
              <w:rPr>
                <w:rFonts w:ascii="新宋体" w:hAnsi="新宋体" w:eastAsia="新宋体" w:cs="新宋体"/>
                <w:sz w:val="24"/>
              </w:rPr>
            </w:pPr>
            <w:r>
              <w:rPr>
                <w:rFonts w:hint="eastAsia" w:ascii="新宋体" w:hAnsi="新宋体" w:eastAsia="新宋体" w:cs="新宋体"/>
                <w:sz w:val="24"/>
              </w:rPr>
              <w:t>1.此表应按项目的明细情况列项填报,在填写时，如上表不适合本项目的实际情况，可在确保投标明细内容完整的情况下，可根据上表格式自行划表填写。</w:t>
            </w:r>
          </w:p>
          <w:p>
            <w:pPr>
              <w:spacing w:line="380" w:lineRule="exact"/>
              <w:rPr>
                <w:rFonts w:ascii="新宋体" w:hAnsi="新宋体" w:eastAsia="新宋体" w:cs="新宋体"/>
                <w:sz w:val="24"/>
              </w:rPr>
            </w:pPr>
            <w:r>
              <w:rPr>
                <w:rFonts w:hint="eastAsia" w:ascii="新宋体" w:hAnsi="新宋体" w:eastAsia="新宋体" w:cs="新宋体"/>
                <w:sz w:val="24"/>
              </w:rPr>
              <w:t>2.报价要求：项目费用包括项目实施所需的工程费、工时费、服务费、运输费、安装调试费、税费及其他一切费用。</w:t>
            </w:r>
          </w:p>
          <w:p>
            <w:pPr>
              <w:spacing w:line="380" w:lineRule="exact"/>
              <w:rPr>
                <w:rFonts w:ascii="新宋体" w:hAnsi="新宋体" w:eastAsia="新宋体" w:cs="新宋体"/>
                <w:sz w:val="24"/>
              </w:rPr>
            </w:pPr>
            <w:r>
              <w:rPr>
                <w:rFonts w:hint="eastAsia" w:ascii="新宋体" w:hAnsi="新宋体" w:eastAsia="新宋体" w:cs="新宋体"/>
                <w:sz w:val="24"/>
              </w:rPr>
              <w:t>3.报价中不允许出现报价优惠等字样,投标总价合计金额应与明细报价汇总相等。</w:t>
            </w:r>
          </w:p>
        </w:tc>
      </w:tr>
    </w:tbl>
    <w:p>
      <w:pPr>
        <w:spacing w:before="240"/>
        <w:rPr>
          <w:rFonts w:ascii="新宋体" w:hAnsi="新宋体" w:eastAsia="新宋体" w:cs="新宋体"/>
          <w:sz w:val="24"/>
          <w:u w:val="single"/>
        </w:rPr>
      </w:pPr>
    </w:p>
    <w:p>
      <w:pPr>
        <w:spacing w:line="360" w:lineRule="auto"/>
        <w:ind w:firstLine="480" w:firstLineChars="200"/>
        <w:rPr>
          <w:rFonts w:ascii="新宋体" w:hAnsi="新宋体" w:eastAsia="新宋体" w:cs="新宋体"/>
          <w:bCs/>
          <w:sz w:val="24"/>
        </w:rPr>
      </w:pPr>
    </w:p>
    <w:p>
      <w:pPr>
        <w:spacing w:line="360" w:lineRule="auto"/>
        <w:ind w:firstLine="480" w:firstLineChars="200"/>
        <w:rPr>
          <w:rFonts w:ascii="新宋体" w:hAnsi="新宋体" w:eastAsia="新宋体" w:cs="新宋体"/>
          <w:bCs/>
          <w:sz w:val="24"/>
        </w:rPr>
      </w:pPr>
    </w:p>
    <w:p>
      <w:pPr>
        <w:spacing w:line="360" w:lineRule="auto"/>
        <w:ind w:firstLine="480" w:firstLineChars="200"/>
        <w:rPr>
          <w:rFonts w:ascii="新宋体" w:hAnsi="新宋体" w:eastAsia="新宋体" w:cs="新宋体"/>
          <w:bCs/>
          <w:sz w:val="24"/>
        </w:rPr>
      </w:pPr>
      <w:r>
        <w:rPr>
          <w:rFonts w:hint="eastAsia" w:ascii="新宋体" w:hAnsi="新宋体" w:eastAsia="新宋体" w:cs="新宋体"/>
          <w:bCs/>
          <w:sz w:val="24"/>
        </w:rPr>
        <w:t>投标人授权代表签字：</w:t>
      </w:r>
      <w:r>
        <w:rPr>
          <w:rFonts w:hint="eastAsia" w:ascii="新宋体" w:hAnsi="新宋体" w:eastAsia="新宋体" w:cs="新宋体"/>
          <w:bCs/>
          <w:sz w:val="24"/>
          <w:u w:val="single"/>
        </w:rPr>
        <w:t xml:space="preserve">                 </w:t>
      </w:r>
      <w:r>
        <w:rPr>
          <w:rFonts w:hint="eastAsia" w:ascii="新宋体" w:hAnsi="新宋体" w:eastAsia="新宋体" w:cs="新宋体"/>
          <w:bCs/>
          <w:sz w:val="24"/>
        </w:rPr>
        <w:t xml:space="preserve">  职 务：</w:t>
      </w:r>
      <w:r>
        <w:rPr>
          <w:rFonts w:hint="eastAsia" w:ascii="新宋体" w:hAnsi="新宋体" w:eastAsia="新宋体" w:cs="新宋体"/>
          <w:bCs/>
          <w:sz w:val="24"/>
          <w:u w:val="single"/>
        </w:rPr>
        <w:t xml:space="preserve">            </w:t>
      </w:r>
      <w:r>
        <w:rPr>
          <w:rFonts w:hint="eastAsia" w:ascii="新宋体" w:hAnsi="新宋体" w:eastAsia="新宋体" w:cs="新宋体"/>
          <w:bCs/>
          <w:sz w:val="24"/>
        </w:rPr>
        <w:t xml:space="preserve"> 日 期：</w:t>
      </w:r>
      <w:r>
        <w:rPr>
          <w:rFonts w:hint="eastAsia" w:ascii="新宋体" w:hAnsi="新宋体" w:eastAsia="新宋体" w:cs="新宋体"/>
          <w:bCs/>
          <w:sz w:val="24"/>
          <w:u w:val="single"/>
        </w:rPr>
        <w:t xml:space="preserve">           </w:t>
      </w:r>
    </w:p>
    <w:p>
      <w:pPr>
        <w:tabs>
          <w:tab w:val="left" w:pos="4860"/>
        </w:tabs>
        <w:spacing w:line="360" w:lineRule="auto"/>
        <w:ind w:left="546" w:right="791" w:hanging="546" w:hangingChars="245"/>
        <w:rPr>
          <w:rFonts w:ascii="新宋体" w:hAnsi="新宋体" w:eastAsia="新宋体" w:cs="新宋体"/>
          <w:b/>
          <w:spacing w:val="6"/>
          <w:szCs w:val="21"/>
        </w:rPr>
      </w:pPr>
      <w:r>
        <w:rPr>
          <w:rFonts w:hint="eastAsia" w:ascii="新宋体" w:hAnsi="新宋体" w:eastAsia="新宋体" w:cs="新宋体"/>
          <w:b/>
          <w:spacing w:val="6"/>
          <w:szCs w:val="21"/>
        </w:rPr>
        <w:t xml:space="preserve">    </w:t>
      </w:r>
    </w:p>
    <w:p>
      <w:pPr>
        <w:spacing w:line="480" w:lineRule="auto"/>
        <w:rPr>
          <w:rFonts w:ascii="新宋体" w:hAnsi="新宋体" w:eastAsia="新宋体" w:cs="新宋体"/>
          <w:color w:val="000000"/>
          <w:sz w:val="30"/>
        </w:rPr>
      </w:pPr>
    </w:p>
    <w:p>
      <w:pPr>
        <w:spacing w:line="480" w:lineRule="auto"/>
        <w:rPr>
          <w:rFonts w:ascii="新宋体" w:hAnsi="新宋体" w:eastAsia="新宋体" w:cs="新宋体"/>
          <w:color w:val="000000"/>
          <w:sz w:val="30"/>
        </w:rPr>
      </w:pPr>
    </w:p>
    <w:p>
      <w:pPr>
        <w:pStyle w:val="13"/>
        <w:snapToGrid w:val="0"/>
        <w:spacing w:line="380" w:lineRule="exact"/>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jc w:val="center"/>
        <w:rPr>
          <w:rFonts w:ascii="新宋体" w:hAnsi="新宋体" w:eastAsia="新宋体" w:cs="新宋体"/>
          <w:color w:val="000000"/>
          <w:sz w:val="24"/>
        </w:rPr>
      </w:pPr>
    </w:p>
    <w:p>
      <w:pPr>
        <w:pStyle w:val="13"/>
        <w:snapToGrid w:val="0"/>
        <w:spacing w:line="380" w:lineRule="exact"/>
        <w:rPr>
          <w:rFonts w:ascii="新宋体" w:hAnsi="新宋体" w:eastAsia="新宋体" w:cs="新宋体"/>
          <w:color w:val="000000"/>
          <w:sz w:val="24"/>
        </w:rPr>
      </w:pPr>
    </w:p>
    <w:p>
      <w:pPr>
        <w:pStyle w:val="13"/>
        <w:snapToGrid w:val="0"/>
        <w:spacing w:line="900" w:lineRule="exact"/>
        <w:jc w:val="center"/>
        <w:rPr>
          <w:rFonts w:ascii="新宋体" w:hAnsi="新宋体" w:eastAsia="新宋体" w:cs="新宋体"/>
          <w:color w:val="000000"/>
          <w:sz w:val="24"/>
        </w:rPr>
      </w:pPr>
    </w:p>
    <w:p>
      <w:pPr>
        <w:rPr>
          <w:rFonts w:ascii="新宋体" w:hAnsi="新宋体" w:eastAsia="新宋体" w:cs="新宋体"/>
          <w:color w:val="000000"/>
          <w:sz w:val="24"/>
        </w:rPr>
      </w:pPr>
    </w:p>
    <w:p>
      <w:pPr>
        <w:pStyle w:val="22"/>
        <w:ind w:firstLine="480"/>
        <w:rPr>
          <w:rFonts w:ascii="新宋体" w:hAnsi="新宋体" w:eastAsia="新宋体" w:cs="新宋体"/>
          <w:color w:val="000000"/>
          <w:sz w:val="24"/>
        </w:rPr>
      </w:pPr>
    </w:p>
    <w:p>
      <w:pPr>
        <w:rPr>
          <w:rFonts w:ascii="新宋体" w:hAnsi="新宋体" w:eastAsia="新宋体" w:cs="新宋体"/>
          <w:color w:val="000000"/>
          <w:sz w:val="24"/>
        </w:rPr>
      </w:pPr>
    </w:p>
    <w:p>
      <w:pPr>
        <w:pStyle w:val="22"/>
        <w:ind w:firstLine="480"/>
        <w:rPr>
          <w:rFonts w:ascii="新宋体" w:hAnsi="新宋体" w:eastAsia="新宋体" w:cs="新宋体"/>
          <w:color w:val="000000"/>
          <w:sz w:val="24"/>
        </w:rPr>
      </w:pPr>
    </w:p>
    <w:p>
      <w:pPr>
        <w:rPr>
          <w:rFonts w:ascii="新宋体" w:hAnsi="新宋体" w:eastAsia="新宋体" w:cs="新宋体"/>
          <w:color w:val="000000"/>
          <w:sz w:val="24"/>
        </w:rPr>
      </w:pPr>
    </w:p>
    <w:p>
      <w:pPr>
        <w:pStyle w:val="22"/>
        <w:ind w:firstLine="480"/>
        <w:rPr>
          <w:rFonts w:ascii="新宋体" w:hAnsi="新宋体" w:eastAsia="新宋体" w:cs="新宋体"/>
          <w:color w:val="000000"/>
          <w:sz w:val="24"/>
        </w:rPr>
      </w:pPr>
    </w:p>
    <w:p>
      <w:pPr>
        <w:rPr>
          <w:rFonts w:ascii="新宋体" w:hAnsi="新宋体" w:eastAsia="新宋体" w:cs="新宋体"/>
          <w:color w:val="000000"/>
          <w:sz w:val="24"/>
        </w:rPr>
      </w:pPr>
    </w:p>
    <w:p>
      <w:pPr>
        <w:pStyle w:val="22"/>
        <w:ind w:firstLine="440"/>
      </w:pPr>
    </w:p>
    <w:p>
      <w:pPr>
        <w:pStyle w:val="13"/>
        <w:snapToGrid w:val="0"/>
        <w:spacing w:line="900" w:lineRule="exact"/>
        <w:jc w:val="center"/>
        <w:rPr>
          <w:rFonts w:ascii="新宋体" w:hAnsi="新宋体" w:eastAsia="新宋体" w:cs="新宋体"/>
          <w:b/>
          <w:color w:val="000000"/>
          <w:sz w:val="48"/>
          <w:szCs w:val="48"/>
        </w:rPr>
      </w:pPr>
      <w:r>
        <w:rPr>
          <w:rFonts w:hint="eastAsia" w:ascii="新宋体" w:hAnsi="新宋体" w:eastAsia="新宋体" w:cs="新宋体"/>
          <w:b/>
          <w:color w:val="000000"/>
          <w:sz w:val="48"/>
          <w:szCs w:val="48"/>
        </w:rPr>
        <w:t>第七章</w:t>
      </w:r>
    </w:p>
    <w:p>
      <w:pPr>
        <w:jc w:val="center"/>
        <w:rPr>
          <w:rFonts w:ascii="新宋体" w:hAnsi="新宋体" w:eastAsia="新宋体" w:cs="新宋体"/>
        </w:rPr>
      </w:pPr>
      <w:r>
        <w:rPr>
          <w:rFonts w:hint="eastAsia" w:ascii="新宋体" w:hAnsi="新宋体" w:eastAsia="新宋体" w:cs="新宋体"/>
          <w:b/>
          <w:color w:val="000000"/>
          <w:sz w:val="48"/>
          <w:szCs w:val="48"/>
        </w:rPr>
        <w:t>采购合同（样本）</w:t>
      </w:r>
      <w:r>
        <w:rPr>
          <w:rFonts w:hint="eastAsia" w:ascii="新宋体" w:hAnsi="新宋体" w:eastAsia="新宋体" w:cs="新宋体"/>
        </w:rPr>
        <w:t xml:space="preserve">              </w:t>
      </w: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p>
    <w:p>
      <w:pPr>
        <w:snapToGrid w:val="0"/>
        <w:spacing w:before="120" w:beforeLines="50" w:after="120" w:afterLines="50" w:line="380" w:lineRule="exact"/>
        <w:jc w:val="center"/>
        <w:outlineLvl w:val="0"/>
        <w:rPr>
          <w:rFonts w:ascii="新宋体" w:hAnsi="新宋体" w:eastAsia="新宋体" w:cs="新宋体"/>
          <w:b/>
          <w:sz w:val="30"/>
        </w:rPr>
      </w:pPr>
      <w:r>
        <w:rPr>
          <w:rFonts w:hint="eastAsia" w:ascii="新宋体" w:hAnsi="新宋体" w:eastAsia="新宋体" w:cs="新宋体"/>
          <w:b/>
          <w:sz w:val="30"/>
        </w:rPr>
        <w:t xml:space="preserve">   永康市政府采购合同指引（参考）</w:t>
      </w:r>
    </w:p>
    <w:p>
      <w:pPr>
        <w:spacing w:line="360" w:lineRule="auto"/>
        <w:rPr>
          <w:rFonts w:ascii="新宋体" w:hAnsi="新宋体" w:eastAsia="新宋体" w:cs="新宋体"/>
          <w:bCs/>
          <w:sz w:val="24"/>
        </w:rPr>
      </w:pPr>
      <w:r>
        <w:rPr>
          <w:rFonts w:hint="eastAsia" w:ascii="新宋体" w:hAnsi="新宋体" w:eastAsia="新宋体" w:cs="新宋体"/>
          <w:bCs/>
          <w:sz w:val="24"/>
        </w:rPr>
        <w:t xml:space="preserve">项目名称：永康市电子公文交换平台建设项目                           </w:t>
      </w:r>
    </w:p>
    <w:p>
      <w:pPr>
        <w:pStyle w:val="13"/>
        <w:snapToGrid w:val="0"/>
        <w:spacing w:line="360" w:lineRule="auto"/>
        <w:rPr>
          <w:rFonts w:ascii="新宋体" w:hAnsi="新宋体" w:eastAsia="新宋体" w:cs="新宋体"/>
          <w:bCs/>
          <w:sz w:val="24"/>
          <w:szCs w:val="24"/>
        </w:rPr>
      </w:pPr>
      <w:r>
        <w:rPr>
          <w:rFonts w:hint="eastAsia" w:ascii="新宋体" w:hAnsi="新宋体" w:eastAsia="新宋体" w:cs="新宋体"/>
          <w:bCs/>
          <w:sz w:val="24"/>
          <w:szCs w:val="24"/>
        </w:rPr>
        <w:t>项目编号： DTCG-YK2023-F018</w:t>
      </w:r>
    </w:p>
    <w:p>
      <w:pPr>
        <w:pStyle w:val="13"/>
        <w:snapToGrid w:val="0"/>
        <w:spacing w:line="360" w:lineRule="auto"/>
        <w:rPr>
          <w:rFonts w:ascii="新宋体" w:hAnsi="新宋体" w:eastAsia="新宋体" w:cs="新宋体"/>
          <w:bCs/>
          <w:sz w:val="24"/>
          <w:szCs w:val="24"/>
        </w:rPr>
      </w:pPr>
      <w:r>
        <w:rPr>
          <w:rFonts w:hint="eastAsia" w:ascii="新宋体" w:hAnsi="新宋体" w:eastAsia="新宋体" w:cs="新宋体"/>
          <w:bCs/>
          <w:sz w:val="24"/>
          <w:szCs w:val="24"/>
        </w:rPr>
        <w:t>甲方（委托方）：永康市大数据发展中心</w:t>
      </w:r>
    </w:p>
    <w:p>
      <w:pPr>
        <w:pStyle w:val="13"/>
        <w:snapToGrid w:val="0"/>
        <w:spacing w:line="360" w:lineRule="auto"/>
        <w:rPr>
          <w:rFonts w:ascii="新宋体" w:hAnsi="新宋体" w:eastAsia="新宋体" w:cs="新宋体"/>
          <w:bCs/>
          <w:sz w:val="24"/>
          <w:szCs w:val="24"/>
        </w:rPr>
      </w:pPr>
      <w:r>
        <w:rPr>
          <w:rFonts w:hint="eastAsia" w:ascii="新宋体" w:hAnsi="新宋体" w:eastAsia="新宋体" w:cs="新宋体"/>
          <w:bCs/>
          <w:sz w:val="24"/>
          <w:szCs w:val="24"/>
        </w:rPr>
        <w:t>乙方（服务方）：</w:t>
      </w:r>
    </w:p>
    <w:p>
      <w:pPr>
        <w:pStyle w:val="13"/>
        <w:snapToGrid w:val="0"/>
        <w:spacing w:before="120" w:after="120" w:line="44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甲、乙双方根据浙江鼎泰工程管理有限公司关于</w:t>
      </w:r>
      <w:r>
        <w:rPr>
          <w:rFonts w:hint="eastAsia" w:ascii="新宋体" w:hAnsi="新宋体" w:eastAsia="新宋体" w:cs="新宋体"/>
          <w:sz w:val="24"/>
          <w:szCs w:val="24"/>
          <w:u w:val="single"/>
        </w:rPr>
        <w:t>永康市电子公文交换平台建设项目</w:t>
      </w:r>
      <w:r>
        <w:rPr>
          <w:rFonts w:hint="eastAsia" w:ascii="新宋体" w:hAnsi="新宋体" w:eastAsia="新宋体" w:cs="新宋体"/>
          <w:sz w:val="24"/>
          <w:szCs w:val="24"/>
        </w:rPr>
        <w:t xml:space="preserve">采购的结果，签署本合同。                                                          </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一、服务项目</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3326"/>
        <w:gridCol w:w="1170"/>
        <w:gridCol w:w="154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13"/>
              <w:snapToGrid w:val="0"/>
              <w:spacing w:line="440" w:lineRule="exact"/>
              <w:ind w:left="-108"/>
              <w:jc w:val="center"/>
              <w:rPr>
                <w:rFonts w:ascii="新宋体" w:hAnsi="新宋体" w:eastAsia="新宋体" w:cs="新宋体"/>
                <w:sz w:val="24"/>
                <w:szCs w:val="24"/>
              </w:rPr>
            </w:pPr>
            <w:r>
              <w:rPr>
                <w:rFonts w:hint="eastAsia" w:ascii="新宋体" w:hAnsi="新宋体" w:eastAsia="新宋体" w:cs="新宋体"/>
                <w:sz w:val="24"/>
                <w:szCs w:val="24"/>
              </w:rPr>
              <w:t>服务内容</w:t>
            </w:r>
          </w:p>
        </w:tc>
        <w:tc>
          <w:tcPr>
            <w:tcW w:w="3326" w:type="dxa"/>
            <w:tcBorders>
              <w:top w:val="single" w:color="auto" w:sz="4" w:space="0"/>
              <w:left w:val="single" w:color="auto" w:sz="4" w:space="0"/>
              <w:bottom w:val="single" w:color="auto" w:sz="4" w:space="0"/>
              <w:right w:val="single" w:color="auto" w:sz="4" w:space="0"/>
            </w:tcBorders>
            <w:vAlign w:val="center"/>
          </w:tcPr>
          <w:p>
            <w:pPr>
              <w:pStyle w:val="13"/>
              <w:snapToGrid w:val="0"/>
              <w:spacing w:line="440" w:lineRule="exact"/>
              <w:ind w:left="-108"/>
              <w:jc w:val="center"/>
              <w:rPr>
                <w:rFonts w:ascii="新宋体" w:hAnsi="新宋体" w:eastAsia="新宋体" w:cs="新宋体"/>
                <w:sz w:val="24"/>
                <w:szCs w:val="24"/>
              </w:rPr>
            </w:pPr>
            <w:r>
              <w:rPr>
                <w:rFonts w:hint="eastAsia" w:ascii="新宋体" w:hAnsi="新宋体" w:eastAsia="新宋体" w:cs="新宋体"/>
                <w:sz w:val="24"/>
                <w:szCs w:val="24"/>
              </w:rPr>
              <w:t>具体要求</w:t>
            </w:r>
          </w:p>
        </w:tc>
        <w:tc>
          <w:tcPr>
            <w:tcW w:w="1170" w:type="dxa"/>
            <w:tcBorders>
              <w:top w:val="single" w:color="auto" w:sz="4" w:space="0"/>
              <w:left w:val="single" w:color="auto" w:sz="4" w:space="0"/>
              <w:bottom w:val="single" w:color="auto" w:sz="4" w:space="0"/>
              <w:right w:val="single" w:color="auto" w:sz="4" w:space="0"/>
            </w:tcBorders>
            <w:vAlign w:val="center"/>
          </w:tcPr>
          <w:p>
            <w:pPr>
              <w:pStyle w:val="13"/>
              <w:snapToGrid w:val="0"/>
              <w:spacing w:line="440" w:lineRule="exact"/>
              <w:ind w:left="-108"/>
              <w:jc w:val="center"/>
              <w:rPr>
                <w:rFonts w:ascii="新宋体" w:hAnsi="新宋体" w:eastAsia="新宋体" w:cs="新宋体"/>
                <w:sz w:val="24"/>
                <w:szCs w:val="24"/>
              </w:rPr>
            </w:pPr>
            <w:r>
              <w:rPr>
                <w:rFonts w:hint="eastAsia" w:ascii="新宋体" w:hAnsi="新宋体" w:eastAsia="新宋体" w:cs="新宋体"/>
                <w:sz w:val="24"/>
                <w:szCs w:val="24"/>
              </w:rPr>
              <w:t>数量</w:t>
            </w:r>
          </w:p>
        </w:tc>
        <w:tc>
          <w:tcPr>
            <w:tcW w:w="1545" w:type="dxa"/>
            <w:tcBorders>
              <w:top w:val="single" w:color="auto" w:sz="4" w:space="0"/>
              <w:left w:val="single" w:color="auto" w:sz="4" w:space="0"/>
              <w:bottom w:val="single" w:color="auto" w:sz="4" w:space="0"/>
              <w:right w:val="single" w:color="auto" w:sz="4" w:space="0"/>
            </w:tcBorders>
            <w:vAlign w:val="center"/>
          </w:tcPr>
          <w:p>
            <w:pPr>
              <w:pStyle w:val="13"/>
              <w:snapToGrid w:val="0"/>
              <w:spacing w:line="440" w:lineRule="exact"/>
              <w:ind w:left="-108"/>
              <w:jc w:val="center"/>
              <w:rPr>
                <w:rFonts w:ascii="新宋体" w:hAnsi="新宋体" w:eastAsia="新宋体" w:cs="新宋体"/>
                <w:sz w:val="24"/>
                <w:szCs w:val="24"/>
              </w:rPr>
            </w:pPr>
            <w:r>
              <w:rPr>
                <w:rFonts w:hint="eastAsia" w:ascii="新宋体" w:hAnsi="新宋体" w:eastAsia="新宋体" w:cs="新宋体"/>
                <w:sz w:val="24"/>
                <w:szCs w:val="24"/>
              </w:rPr>
              <w:t>单价（元）</w:t>
            </w:r>
          </w:p>
        </w:tc>
        <w:tc>
          <w:tcPr>
            <w:tcW w:w="1680" w:type="dxa"/>
            <w:tcBorders>
              <w:top w:val="single" w:color="auto" w:sz="4" w:space="0"/>
              <w:left w:val="single" w:color="auto" w:sz="4" w:space="0"/>
              <w:bottom w:val="single" w:color="auto" w:sz="4" w:space="0"/>
              <w:right w:val="single" w:color="auto" w:sz="4" w:space="0"/>
            </w:tcBorders>
            <w:vAlign w:val="center"/>
          </w:tcPr>
          <w:p>
            <w:pPr>
              <w:pStyle w:val="13"/>
              <w:snapToGrid w:val="0"/>
              <w:spacing w:line="440" w:lineRule="exact"/>
              <w:ind w:left="-108"/>
              <w:jc w:val="center"/>
              <w:rPr>
                <w:rFonts w:ascii="新宋体" w:hAnsi="新宋体" w:eastAsia="新宋体" w:cs="新宋体"/>
                <w:sz w:val="24"/>
                <w:szCs w:val="24"/>
              </w:rPr>
            </w:pPr>
            <w:r>
              <w:rPr>
                <w:rFonts w:hint="eastAsia" w:ascii="新宋体" w:hAnsi="新宋体" w:eastAsia="新宋体" w:cs="新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38"/>
              <w:spacing w:line="440" w:lineRule="exact"/>
              <w:jc w:val="center"/>
              <w:rPr>
                <w:rFonts w:ascii="新宋体" w:hAnsi="新宋体" w:eastAsia="新宋体" w:cs="新宋体"/>
                <w:szCs w:val="24"/>
              </w:rPr>
            </w:pPr>
          </w:p>
        </w:tc>
        <w:tc>
          <w:tcPr>
            <w:tcW w:w="3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vAlign w:val="center"/>
          </w:tcPr>
          <w:p>
            <w:pPr>
              <w:pStyle w:val="38"/>
              <w:spacing w:line="440" w:lineRule="exact"/>
              <w:jc w:val="center"/>
              <w:rPr>
                <w:rFonts w:ascii="新宋体" w:hAnsi="新宋体" w:eastAsia="新宋体" w:cs="新宋体"/>
                <w:szCs w:val="24"/>
              </w:rPr>
            </w:pPr>
          </w:p>
        </w:tc>
        <w:tc>
          <w:tcPr>
            <w:tcW w:w="33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240" w:firstLineChars="100"/>
              <w:jc w:val="center"/>
              <w:rPr>
                <w:rFonts w:ascii="新宋体" w:hAnsi="新宋体" w:eastAsia="新宋体" w:cs="新宋体"/>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pStyle w:val="38"/>
              <w:spacing w:line="440" w:lineRule="exact"/>
              <w:jc w:val="center"/>
              <w:rPr>
                <w:rFonts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4876" w:type="dxa"/>
            <w:gridSpan w:val="2"/>
            <w:tcBorders>
              <w:top w:val="single" w:color="auto" w:sz="4" w:space="0"/>
              <w:left w:val="single" w:color="auto" w:sz="4" w:space="0"/>
              <w:bottom w:val="single" w:color="auto" w:sz="4" w:space="0"/>
              <w:right w:val="single" w:color="auto" w:sz="4" w:space="0"/>
            </w:tcBorders>
          </w:tcPr>
          <w:p>
            <w:pPr>
              <w:pStyle w:val="13"/>
              <w:snapToGrid w:val="0"/>
              <w:spacing w:line="440" w:lineRule="exact"/>
              <w:jc w:val="center"/>
              <w:rPr>
                <w:rFonts w:ascii="新宋体" w:hAnsi="新宋体" w:eastAsia="新宋体" w:cs="新宋体"/>
                <w:sz w:val="24"/>
                <w:szCs w:val="24"/>
              </w:rPr>
            </w:pPr>
            <w:r>
              <w:rPr>
                <w:rFonts w:hint="eastAsia" w:ascii="新宋体" w:hAnsi="新宋体" w:eastAsia="新宋体" w:cs="新宋体"/>
                <w:sz w:val="24"/>
                <w:szCs w:val="24"/>
              </w:rPr>
              <w:t>合计</w:t>
            </w:r>
          </w:p>
        </w:tc>
        <w:tc>
          <w:tcPr>
            <w:tcW w:w="1170" w:type="dxa"/>
            <w:tcBorders>
              <w:top w:val="single" w:color="auto" w:sz="4" w:space="0"/>
              <w:left w:val="single" w:color="auto" w:sz="4" w:space="0"/>
              <w:bottom w:val="single" w:color="auto" w:sz="4" w:space="0"/>
              <w:right w:val="single" w:color="auto" w:sz="4" w:space="0"/>
            </w:tcBorders>
          </w:tcPr>
          <w:p>
            <w:pPr>
              <w:pStyle w:val="13"/>
              <w:snapToGrid w:val="0"/>
              <w:spacing w:line="440" w:lineRule="exact"/>
              <w:jc w:val="center"/>
              <w:rPr>
                <w:rFonts w:ascii="新宋体" w:hAnsi="新宋体" w:eastAsia="新宋体" w:cs="新宋体"/>
                <w:sz w:val="24"/>
                <w:szCs w:val="24"/>
              </w:rPr>
            </w:pPr>
          </w:p>
        </w:tc>
        <w:tc>
          <w:tcPr>
            <w:tcW w:w="3225" w:type="dxa"/>
            <w:gridSpan w:val="2"/>
            <w:tcBorders>
              <w:top w:val="single" w:color="auto" w:sz="4" w:space="0"/>
              <w:left w:val="single" w:color="auto" w:sz="4" w:space="0"/>
              <w:bottom w:val="single" w:color="auto" w:sz="4" w:space="0"/>
              <w:right w:val="single" w:color="auto" w:sz="4" w:space="0"/>
            </w:tcBorders>
          </w:tcPr>
          <w:p>
            <w:pPr>
              <w:pStyle w:val="38"/>
              <w:spacing w:line="440" w:lineRule="exact"/>
              <w:rPr>
                <w:rFonts w:ascii="新宋体" w:hAnsi="新宋体" w:eastAsia="新宋体" w:cs="新宋体"/>
                <w:szCs w:val="24"/>
              </w:rPr>
            </w:pPr>
          </w:p>
        </w:tc>
      </w:tr>
    </w:tbl>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sz w:val="24"/>
          <w:szCs w:val="24"/>
        </w:rPr>
        <w:t>注：本表格不能详列的请另附清单</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二、合同金额</w:t>
      </w:r>
    </w:p>
    <w:p>
      <w:pPr>
        <w:pStyle w:val="13"/>
        <w:snapToGrid w:val="0"/>
        <w:spacing w:before="120" w:after="120" w:line="440" w:lineRule="exact"/>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 xml:space="preserve"> 本合同金额为（大写）：人民币___________________元（¥___________元）。</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三、技术资料</w:t>
      </w:r>
    </w:p>
    <w:p>
      <w:pPr>
        <w:pStyle w:val="13"/>
        <w:snapToGrid w:val="0"/>
        <w:spacing w:before="120" w:after="120" w:line="440" w:lineRule="exact"/>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1.乙方应按招标文件规定的时间向甲方提供有关技术资料。</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440" w:lineRule="exact"/>
        <w:ind w:left="412" w:hanging="412" w:hangingChars="171"/>
        <w:rPr>
          <w:rFonts w:ascii="新宋体" w:hAnsi="新宋体" w:eastAsia="新宋体" w:cs="新宋体"/>
          <w:b/>
          <w:sz w:val="24"/>
          <w:szCs w:val="24"/>
        </w:rPr>
      </w:pPr>
      <w:r>
        <w:rPr>
          <w:rFonts w:hint="eastAsia" w:ascii="新宋体" w:hAnsi="新宋体" w:eastAsia="新宋体" w:cs="新宋体"/>
          <w:b/>
          <w:sz w:val="24"/>
          <w:szCs w:val="24"/>
        </w:rPr>
        <w:t>四、知识产权</w:t>
      </w:r>
    </w:p>
    <w:p>
      <w:pPr>
        <w:pStyle w:val="13"/>
        <w:snapToGrid w:val="0"/>
        <w:spacing w:before="120" w:after="120" w:line="440" w:lineRule="exact"/>
        <w:rPr>
          <w:rFonts w:ascii="新宋体" w:hAnsi="新宋体" w:eastAsia="新宋体" w:cs="新宋体"/>
          <w:bCs/>
          <w:sz w:val="24"/>
          <w:szCs w:val="24"/>
        </w:rPr>
      </w:pPr>
      <w:r>
        <w:rPr>
          <w:rFonts w:hint="eastAsia" w:ascii="新宋体" w:hAnsi="新宋体" w:eastAsia="新宋体" w:cs="新宋体"/>
          <w:bCs/>
          <w:sz w:val="24"/>
          <w:szCs w:val="24"/>
        </w:rPr>
        <w:t>乙方应保证提供服务过程中不会侵犯任何第三方的知识产权。</w:t>
      </w:r>
    </w:p>
    <w:p>
      <w:pPr>
        <w:pStyle w:val="13"/>
        <w:snapToGrid w:val="0"/>
        <w:spacing w:before="120" w:after="120" w:line="440" w:lineRule="exact"/>
        <w:ind w:left="410" w:hanging="410" w:hangingChars="170"/>
        <w:rPr>
          <w:rFonts w:ascii="新宋体" w:hAnsi="新宋体" w:eastAsia="新宋体" w:cs="新宋体"/>
          <w:b/>
          <w:sz w:val="24"/>
          <w:szCs w:val="24"/>
        </w:rPr>
      </w:pPr>
      <w:r>
        <w:rPr>
          <w:rFonts w:hint="eastAsia" w:ascii="新宋体" w:hAnsi="新宋体" w:eastAsia="新宋体" w:cs="新宋体"/>
          <w:b/>
          <w:sz w:val="24"/>
          <w:szCs w:val="24"/>
        </w:rPr>
        <w:t>五、履约保证金</w:t>
      </w:r>
    </w:p>
    <w:p>
      <w:pPr>
        <w:pStyle w:val="13"/>
        <w:snapToGrid w:val="0"/>
        <w:spacing w:before="120" w:after="120" w:line="440" w:lineRule="exact"/>
        <w:ind w:left="408" w:hanging="408" w:hangingChars="170"/>
        <w:rPr>
          <w:rFonts w:ascii="新宋体" w:hAnsi="新宋体" w:eastAsia="新宋体" w:cs="新宋体"/>
          <w:sz w:val="24"/>
          <w:szCs w:val="24"/>
        </w:rPr>
      </w:pPr>
      <w:r>
        <w:rPr>
          <w:rFonts w:hint="eastAsia" w:ascii="新宋体" w:hAnsi="新宋体" w:eastAsia="新宋体" w:cs="新宋体"/>
          <w:sz w:val="24"/>
          <w:szCs w:val="24"/>
        </w:rPr>
        <w:t>无。</w:t>
      </w:r>
    </w:p>
    <w:p>
      <w:pPr>
        <w:pStyle w:val="13"/>
        <w:snapToGrid w:val="0"/>
        <w:spacing w:before="120" w:after="120" w:line="440" w:lineRule="exact"/>
        <w:ind w:left="410" w:hanging="410" w:hangingChars="170"/>
        <w:rPr>
          <w:rFonts w:ascii="新宋体" w:hAnsi="新宋体" w:eastAsia="新宋体" w:cs="新宋体"/>
          <w:b/>
          <w:sz w:val="24"/>
          <w:szCs w:val="24"/>
        </w:rPr>
      </w:pPr>
      <w:r>
        <w:rPr>
          <w:rFonts w:hint="eastAsia" w:ascii="新宋体" w:hAnsi="新宋体" w:eastAsia="新宋体" w:cs="新宋体"/>
          <w:b/>
          <w:sz w:val="24"/>
          <w:szCs w:val="24"/>
        </w:rPr>
        <w:t>六、转包或分包</w:t>
      </w:r>
    </w:p>
    <w:p>
      <w:pPr>
        <w:snapToGrid w:val="0"/>
        <w:spacing w:before="120" w:beforeLines="50" w:after="120" w:afterLines="50" w:line="440" w:lineRule="exact"/>
        <w:rPr>
          <w:rFonts w:ascii="新宋体" w:hAnsi="新宋体" w:eastAsia="新宋体" w:cs="新宋体"/>
          <w:sz w:val="24"/>
        </w:rPr>
      </w:pPr>
      <w:r>
        <w:rPr>
          <w:rFonts w:hint="eastAsia" w:ascii="新宋体" w:hAnsi="新宋体" w:eastAsia="新宋体" w:cs="新宋体"/>
          <w:sz w:val="24"/>
        </w:rPr>
        <w:t>1.乙方不得将本合同转包或分包其他供应商履行。</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七、合同履行时间、履行方式及履行地点</w:t>
      </w:r>
    </w:p>
    <w:p>
      <w:pPr>
        <w:pStyle w:val="13"/>
        <w:snapToGrid w:val="0"/>
        <w:spacing w:before="120" w:after="120" w:line="440" w:lineRule="exact"/>
        <w:rPr>
          <w:rFonts w:ascii="新宋体" w:hAnsi="新宋体" w:eastAsia="新宋体" w:cs="新宋体"/>
          <w:bCs/>
          <w:color w:val="000000"/>
          <w:sz w:val="24"/>
          <w:szCs w:val="24"/>
        </w:rPr>
      </w:pPr>
      <w:r>
        <w:rPr>
          <w:rFonts w:hint="eastAsia" w:ascii="新宋体" w:hAnsi="新宋体" w:eastAsia="新宋体" w:cs="新宋体"/>
          <w:bCs/>
          <w:sz w:val="24"/>
          <w:szCs w:val="24"/>
        </w:rPr>
        <w:t>1.</w:t>
      </w:r>
      <w:r>
        <w:rPr>
          <w:rFonts w:hint="eastAsia" w:ascii="新宋体" w:hAnsi="新宋体" w:eastAsia="新宋体" w:cs="新宋体"/>
          <w:sz w:val="24"/>
          <w:szCs w:val="24"/>
        </w:rPr>
        <w:t>履行时间</w:t>
      </w:r>
      <w:r>
        <w:rPr>
          <w:rFonts w:hint="eastAsia" w:ascii="新宋体" w:hAnsi="新宋体" w:eastAsia="新宋体" w:cs="新宋体"/>
          <w:bCs/>
          <w:sz w:val="24"/>
          <w:szCs w:val="24"/>
        </w:rPr>
        <w:t>：</w:t>
      </w:r>
    </w:p>
    <w:p>
      <w:pPr>
        <w:pStyle w:val="13"/>
        <w:snapToGrid w:val="0"/>
        <w:spacing w:before="120" w:after="120" w:line="440" w:lineRule="exact"/>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2.</w:t>
      </w:r>
      <w:r>
        <w:rPr>
          <w:rFonts w:hint="eastAsia" w:ascii="新宋体" w:hAnsi="新宋体" w:eastAsia="新宋体" w:cs="新宋体"/>
          <w:sz w:val="24"/>
          <w:szCs w:val="24"/>
        </w:rPr>
        <w:t>履行方式</w:t>
      </w:r>
      <w:r>
        <w:rPr>
          <w:rFonts w:hint="eastAsia" w:ascii="新宋体" w:hAnsi="新宋体" w:eastAsia="新宋体" w:cs="新宋体"/>
          <w:bCs/>
          <w:color w:val="000000"/>
          <w:sz w:val="24"/>
          <w:szCs w:val="24"/>
        </w:rPr>
        <w:t>：按甲方要求履行。</w:t>
      </w:r>
    </w:p>
    <w:p>
      <w:pPr>
        <w:pStyle w:val="13"/>
        <w:snapToGrid w:val="0"/>
        <w:spacing w:before="120" w:after="120" w:line="440" w:lineRule="exact"/>
        <w:rPr>
          <w:rFonts w:ascii="新宋体" w:hAnsi="新宋体" w:eastAsia="新宋体" w:cs="新宋体"/>
          <w:color w:val="000000"/>
          <w:sz w:val="24"/>
          <w:szCs w:val="24"/>
        </w:rPr>
      </w:pPr>
      <w:r>
        <w:rPr>
          <w:rFonts w:hint="eastAsia" w:ascii="新宋体" w:hAnsi="新宋体" w:eastAsia="新宋体" w:cs="新宋体"/>
          <w:bCs/>
          <w:color w:val="000000"/>
          <w:sz w:val="24"/>
          <w:szCs w:val="24"/>
        </w:rPr>
        <w:t>3.</w:t>
      </w:r>
      <w:r>
        <w:rPr>
          <w:rFonts w:hint="eastAsia" w:ascii="新宋体" w:hAnsi="新宋体" w:eastAsia="新宋体" w:cs="新宋体"/>
          <w:sz w:val="24"/>
          <w:szCs w:val="24"/>
        </w:rPr>
        <w:t>履行地点</w:t>
      </w:r>
      <w:r>
        <w:rPr>
          <w:rFonts w:hint="eastAsia" w:ascii="新宋体" w:hAnsi="新宋体" w:eastAsia="新宋体" w:cs="新宋体"/>
          <w:bCs/>
          <w:color w:val="000000"/>
          <w:sz w:val="24"/>
          <w:szCs w:val="24"/>
        </w:rPr>
        <w:t>：永康市。</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bCs/>
          <w:color w:val="000000"/>
          <w:sz w:val="24"/>
          <w:szCs w:val="24"/>
        </w:rPr>
        <w:t>八、</w:t>
      </w:r>
      <w:r>
        <w:rPr>
          <w:rFonts w:hint="eastAsia" w:ascii="新宋体" w:hAnsi="新宋体" w:eastAsia="新宋体" w:cs="新宋体"/>
          <w:b/>
          <w:sz w:val="24"/>
          <w:szCs w:val="24"/>
        </w:rPr>
        <w:t>验收标准及方式</w:t>
      </w:r>
    </w:p>
    <w:p>
      <w:pPr>
        <w:pStyle w:val="13"/>
        <w:snapToGrid w:val="0"/>
        <w:spacing w:before="120" w:after="120" w:line="440" w:lineRule="exac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九、款项支付</w:t>
      </w:r>
    </w:p>
    <w:p>
      <w:pPr>
        <w:pStyle w:val="13"/>
        <w:snapToGrid w:val="0"/>
        <w:spacing w:before="120" w:after="120" w:line="440" w:lineRule="exact"/>
        <w:rPr>
          <w:rFonts w:ascii="新宋体" w:hAnsi="新宋体" w:eastAsia="新宋体" w:cs="新宋体"/>
          <w:bCs/>
          <w:sz w:val="24"/>
          <w:szCs w:val="24"/>
        </w:rPr>
      </w:pPr>
      <w:r>
        <w:rPr>
          <w:rFonts w:hint="eastAsia" w:ascii="新宋体" w:hAnsi="新宋体" w:eastAsia="新宋体" w:cs="新宋体"/>
          <w:bCs/>
          <w:sz w:val="24"/>
          <w:szCs w:val="24"/>
        </w:rPr>
        <w:t xml:space="preserve"> 付款方式：</w:t>
      </w:r>
    </w:p>
    <w:p>
      <w:pPr>
        <w:pStyle w:val="13"/>
        <w:snapToGrid w:val="0"/>
        <w:spacing w:before="120" w:after="120" w:line="440" w:lineRule="exact"/>
        <w:rPr>
          <w:rFonts w:ascii="新宋体" w:hAnsi="新宋体" w:eastAsia="新宋体" w:cs="新宋体"/>
          <w:bCs/>
          <w:sz w:val="24"/>
          <w:szCs w:val="24"/>
        </w:rPr>
      </w:pPr>
      <w:r>
        <w:rPr>
          <w:rFonts w:hint="eastAsia" w:ascii="新宋体" w:hAnsi="新宋体" w:eastAsia="新宋体" w:cs="新宋体"/>
          <w:bCs/>
          <w:sz w:val="24"/>
          <w:szCs w:val="24"/>
        </w:rPr>
        <w:t>1、合同签订后7个工作日内向乙方支付合同总额的40%作为预付款；</w:t>
      </w:r>
    </w:p>
    <w:p>
      <w:pPr>
        <w:pStyle w:val="13"/>
        <w:snapToGrid w:val="0"/>
        <w:spacing w:before="120" w:after="120" w:line="440" w:lineRule="exact"/>
        <w:rPr>
          <w:rFonts w:ascii="新宋体" w:hAnsi="新宋体" w:eastAsia="新宋体" w:cs="新宋体"/>
          <w:bCs/>
          <w:sz w:val="24"/>
          <w:szCs w:val="24"/>
        </w:rPr>
      </w:pPr>
      <w:r>
        <w:rPr>
          <w:rFonts w:hint="eastAsia" w:ascii="新宋体" w:hAnsi="新宋体" w:eastAsia="新宋体" w:cs="新宋体"/>
          <w:bCs/>
          <w:sz w:val="24"/>
          <w:szCs w:val="24"/>
        </w:rPr>
        <w:t>2、乙方按合同约定完成建设服务，并通过验收后的7个工作日内支付合同总价的60%。</w:t>
      </w:r>
    </w:p>
    <w:p>
      <w:pPr>
        <w:snapToGrid w:val="0"/>
        <w:spacing w:before="120" w:beforeLines="50" w:after="120" w:afterLines="50" w:line="440" w:lineRule="exact"/>
        <w:rPr>
          <w:rFonts w:ascii="新宋体" w:hAnsi="新宋体" w:eastAsia="新宋体" w:cs="新宋体"/>
          <w:b/>
          <w:sz w:val="24"/>
        </w:rPr>
      </w:pPr>
      <w:r>
        <w:rPr>
          <w:rFonts w:hint="eastAsia" w:ascii="新宋体" w:hAnsi="新宋体" w:eastAsia="新宋体" w:cs="新宋体"/>
          <w:b/>
          <w:sz w:val="24"/>
        </w:rPr>
        <w:t>十、税费</w:t>
      </w:r>
    </w:p>
    <w:p>
      <w:pPr>
        <w:snapToGrid w:val="0"/>
        <w:spacing w:before="120" w:beforeLines="50" w:after="120" w:afterLines="50" w:line="440" w:lineRule="exact"/>
        <w:rPr>
          <w:rFonts w:ascii="新宋体" w:hAnsi="新宋体" w:eastAsia="新宋体" w:cs="新宋体"/>
          <w:sz w:val="24"/>
        </w:rPr>
      </w:pPr>
      <w:r>
        <w:rPr>
          <w:rFonts w:hint="eastAsia" w:ascii="新宋体" w:hAnsi="新宋体" w:eastAsia="新宋体" w:cs="新宋体"/>
          <w:sz w:val="24"/>
        </w:rPr>
        <w:t>本合同执行中相关的一切税费均由乙方负担。</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十一、质量保证及验收标准</w:t>
      </w:r>
    </w:p>
    <w:p>
      <w:pPr>
        <w:pStyle w:val="13"/>
        <w:snapToGrid w:val="0"/>
        <w:spacing w:before="120" w:after="120" w:line="440" w:lineRule="exact"/>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1.乙方应按要求向甲方提供服务。</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2.如在使用过程中发生问题，乙方在接到甲方通知后</w:t>
      </w:r>
      <w:r>
        <w:rPr>
          <w:rFonts w:hint="eastAsia" w:ascii="新宋体" w:hAnsi="新宋体" w:eastAsia="新宋体" w:cs="新宋体"/>
          <w:color w:val="000000"/>
          <w:sz w:val="24"/>
          <w:szCs w:val="24"/>
        </w:rPr>
        <w:t>在</w:t>
      </w:r>
      <w:r>
        <w:rPr>
          <w:rFonts w:hint="eastAsia" w:ascii="新宋体" w:hAnsi="新宋体" w:eastAsia="新宋体" w:cs="新宋体"/>
          <w:sz w:val="24"/>
          <w:szCs w:val="24"/>
        </w:rPr>
        <w:t>△</w:t>
      </w:r>
      <w:r>
        <w:rPr>
          <w:rFonts w:hint="eastAsia" w:ascii="新宋体" w:hAnsi="新宋体" w:eastAsia="新宋体" w:cs="新宋体"/>
          <w:color w:val="000000"/>
          <w:sz w:val="24"/>
          <w:szCs w:val="24"/>
        </w:rPr>
        <w:t>小时</w:t>
      </w:r>
      <w:r>
        <w:rPr>
          <w:rFonts w:hint="eastAsia" w:ascii="新宋体" w:hAnsi="新宋体" w:eastAsia="新宋体" w:cs="新宋体"/>
          <w:sz w:val="24"/>
          <w:szCs w:val="24"/>
        </w:rPr>
        <w:t>内到达甲方现场。</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sz w:val="24"/>
          <w:szCs w:val="24"/>
        </w:rPr>
        <w:t>3.在</w:t>
      </w:r>
      <w:r>
        <w:rPr>
          <w:rFonts w:hint="eastAsia" w:ascii="新宋体" w:hAnsi="新宋体" w:eastAsia="新宋体" w:cs="新宋体"/>
          <w:bCs/>
          <w:sz w:val="24"/>
          <w:szCs w:val="24"/>
        </w:rPr>
        <w:t>服务质量保证期内</w:t>
      </w:r>
      <w:r>
        <w:rPr>
          <w:rFonts w:hint="eastAsia" w:ascii="新宋体" w:hAnsi="新宋体" w:eastAsia="新宋体" w:cs="新宋体"/>
          <w:sz w:val="24"/>
          <w:szCs w:val="24"/>
        </w:rPr>
        <w:t>，乙方应对出现的质量及安全问题负责处理解决并承担一切费用。</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十二、违约责任</w:t>
      </w:r>
    </w:p>
    <w:p>
      <w:pPr>
        <w:pStyle w:val="13"/>
        <w:snapToGrid w:val="0"/>
        <w:spacing w:before="120" w:after="120" w:line="440" w:lineRule="exact"/>
        <w:ind w:left="410" w:hanging="410" w:hangingChars="171"/>
        <w:rPr>
          <w:rFonts w:ascii="新宋体" w:hAnsi="新宋体" w:eastAsia="新宋体" w:cs="新宋体"/>
          <w:sz w:val="24"/>
          <w:szCs w:val="24"/>
        </w:rPr>
      </w:pPr>
      <w:r>
        <w:rPr>
          <w:rFonts w:hint="eastAsia" w:ascii="新宋体" w:hAnsi="新宋体" w:eastAsia="新宋体" w:cs="新宋体"/>
          <w:sz w:val="24"/>
          <w:szCs w:val="24"/>
        </w:rPr>
        <w:t>1.甲方无正当理由拒收接受服务的，甲方向乙方偿付合同款项百分之五作为违约金。</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2.甲方无故逾期验收和办理款项支付手续的,甲方应按逾期付款总额每日万分之二向乙方支付违约金。</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 xml:space="preserve">3.乙方未能如期提供服务的，每日向甲方支付合同款项的千分之六作为违约金。乙方超过约定日期10个工作日仍不能提供符合约定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十三、不可抗力事件处理</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1.在合同有效期内，任何一方因不可抗力事件导致不能履行合同，则合同履行期可延长，其延长期与不可抗力影响期相同。</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2.不可抗力事件发生后，应立即通知对方。</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3.不可抗力事件延续120天以上，双方应通过友好协商，确定是否继续履行合同。</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十四、诉讼</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双方在执行合同中所发生的一切争议，应通过协商解决。如协商不成，可向甲方所在地法院起诉。</w:t>
      </w:r>
    </w:p>
    <w:p>
      <w:pPr>
        <w:pStyle w:val="13"/>
        <w:snapToGrid w:val="0"/>
        <w:spacing w:before="120" w:after="120" w:line="440" w:lineRule="exact"/>
        <w:rPr>
          <w:rFonts w:ascii="新宋体" w:hAnsi="新宋体" w:eastAsia="新宋体" w:cs="新宋体"/>
          <w:b/>
          <w:sz w:val="24"/>
          <w:szCs w:val="24"/>
        </w:rPr>
      </w:pPr>
      <w:r>
        <w:rPr>
          <w:rFonts w:hint="eastAsia" w:ascii="新宋体" w:hAnsi="新宋体" w:eastAsia="新宋体" w:cs="新宋体"/>
          <w:b/>
          <w:sz w:val="24"/>
          <w:szCs w:val="24"/>
        </w:rPr>
        <w:t>十五、合同生效及其它</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1.合同经双方法定代表人或授权代表签字并加盖单位公章后生效。</w:t>
      </w:r>
    </w:p>
    <w:p>
      <w:pPr>
        <w:pStyle w:val="13"/>
        <w:snapToGrid w:val="0"/>
        <w:spacing w:before="120" w:after="120" w:line="440" w:lineRule="exact"/>
        <w:rPr>
          <w:rFonts w:ascii="新宋体" w:hAnsi="新宋体" w:eastAsia="新宋体" w:cs="新宋体"/>
          <w:sz w:val="24"/>
          <w:szCs w:val="24"/>
        </w:rPr>
      </w:pPr>
      <w:r>
        <w:rPr>
          <w:rFonts w:hint="eastAsia" w:ascii="新宋体" w:hAnsi="新宋体" w:eastAsia="新宋体" w:cs="新宋体"/>
          <w:sz w:val="24"/>
          <w:szCs w:val="24"/>
        </w:rPr>
        <w:t>2.项目（采购编号：DTCG-YK2023-F018）采购文件以及采购响应文件、询标纪要、“承诺书”等是本合同不可分割的组成部分，本合同未尽事宜从其规定。其它按</w:t>
      </w:r>
      <w:r>
        <w:rPr>
          <w:rFonts w:hint="eastAsia" w:ascii="新宋体" w:hAnsi="新宋体" w:eastAsia="新宋体" w:cs="新宋体"/>
          <w:sz w:val="24"/>
          <w:szCs w:val="24"/>
          <w:lang w:eastAsia="zh-CN"/>
        </w:rPr>
        <w:t>《中华人民共和国民法典》</w:t>
      </w:r>
      <w:r>
        <w:rPr>
          <w:rFonts w:hint="eastAsia" w:ascii="新宋体" w:hAnsi="新宋体" w:eastAsia="新宋体" w:cs="新宋体"/>
          <w:sz w:val="24"/>
          <w:szCs w:val="24"/>
        </w:rPr>
        <w:t>有关条文执行。</w:t>
      </w:r>
    </w:p>
    <w:p>
      <w:pPr>
        <w:pStyle w:val="13"/>
        <w:snapToGrid w:val="0"/>
        <w:spacing w:before="120" w:after="120" w:line="360" w:lineRule="auto"/>
        <w:rPr>
          <w:rFonts w:ascii="新宋体" w:hAnsi="新宋体" w:eastAsia="新宋体" w:cs="新宋体"/>
          <w:sz w:val="24"/>
          <w:szCs w:val="24"/>
        </w:rPr>
      </w:pPr>
      <w:r>
        <w:rPr>
          <w:rFonts w:hint="eastAsia" w:ascii="新宋体" w:hAnsi="新宋体" w:eastAsia="新宋体" w:cs="新宋体"/>
          <w:sz w:val="24"/>
          <w:szCs w:val="24"/>
        </w:rPr>
        <w:t>3.本合同一式陆份，具有同等法律效力，甲方叁份，乙方贰份；一份代理机构存档。</w:t>
      </w:r>
    </w:p>
    <w:p>
      <w:pPr>
        <w:pStyle w:val="13"/>
        <w:snapToGrid w:val="0"/>
        <w:spacing w:before="120" w:after="120" w:line="360" w:lineRule="auto"/>
        <w:ind w:left="480" w:hanging="480" w:hangingChars="200"/>
        <w:rPr>
          <w:rFonts w:ascii="新宋体" w:hAnsi="新宋体" w:eastAsia="新宋体" w:cs="新宋体"/>
          <w:kern w:val="0"/>
          <w:sz w:val="24"/>
          <w:szCs w:val="24"/>
        </w:rPr>
      </w:pPr>
    </w:p>
    <w:p>
      <w:pPr>
        <w:pStyle w:val="13"/>
        <w:snapToGrid w:val="0"/>
        <w:spacing w:before="120" w:after="120" w:line="360" w:lineRule="auto"/>
        <w:ind w:left="480" w:hanging="480" w:hangingChars="200"/>
        <w:rPr>
          <w:rFonts w:ascii="新宋体" w:hAnsi="新宋体" w:eastAsia="新宋体" w:cs="新宋体"/>
          <w:kern w:val="0"/>
          <w:sz w:val="24"/>
          <w:szCs w:val="24"/>
        </w:rPr>
      </w:pPr>
      <w:r>
        <w:rPr>
          <w:rFonts w:hint="eastAsia" w:ascii="新宋体" w:hAnsi="新宋体" w:eastAsia="新宋体" w:cs="新宋体"/>
          <w:kern w:val="0"/>
          <w:sz w:val="24"/>
          <w:szCs w:val="24"/>
        </w:rPr>
        <w:t>甲方（公章）：                               乙方（公章）：</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 xml:space="preserve">法定代表人或受委托人 （签字）               法定代表人或受委托人（签字）                                      </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 xml:space="preserve">地址：                                       地址： </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 xml:space="preserve">邮编：                                       邮编：  </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电话：                                       电话：</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 xml:space="preserve">传真：                                       传真：    </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开户银行：                                   开户银行：</w:t>
      </w:r>
    </w:p>
    <w:p>
      <w:pPr>
        <w:pStyle w:val="13"/>
        <w:snapToGrid w:val="0"/>
        <w:spacing w:line="360" w:lineRule="auto"/>
        <w:rPr>
          <w:rFonts w:ascii="新宋体" w:hAnsi="新宋体" w:eastAsia="新宋体" w:cs="新宋体"/>
          <w:kern w:val="0"/>
          <w:sz w:val="24"/>
          <w:szCs w:val="24"/>
        </w:rPr>
      </w:pPr>
      <w:r>
        <w:rPr>
          <w:rFonts w:hint="eastAsia" w:ascii="新宋体" w:hAnsi="新宋体" w:eastAsia="新宋体" w:cs="新宋体"/>
          <w:kern w:val="0"/>
          <w:sz w:val="24"/>
          <w:szCs w:val="24"/>
        </w:rPr>
        <w:t xml:space="preserve">帐号：                                       帐号：  </w:t>
      </w:r>
    </w:p>
    <w:p>
      <w:pPr>
        <w:spacing w:line="460" w:lineRule="exact"/>
        <w:rPr>
          <w:rFonts w:ascii="新宋体" w:hAnsi="新宋体" w:eastAsia="新宋体" w:cs="新宋体"/>
          <w:kern w:val="0"/>
          <w:sz w:val="24"/>
        </w:rPr>
      </w:pPr>
      <w:r>
        <w:rPr>
          <w:rFonts w:hint="eastAsia" w:ascii="新宋体" w:hAnsi="新宋体" w:eastAsia="新宋体" w:cs="新宋体"/>
          <w:kern w:val="0"/>
          <w:sz w:val="24"/>
        </w:rPr>
        <w:t xml:space="preserve">                        </w:t>
      </w:r>
    </w:p>
    <w:p>
      <w:pPr>
        <w:snapToGrid w:val="0"/>
        <w:spacing w:before="120" w:beforeLines="50" w:after="120" w:afterLines="50"/>
        <w:outlineLvl w:val="0"/>
        <w:rPr>
          <w:rFonts w:ascii="新宋体" w:hAnsi="新宋体" w:eastAsia="新宋体" w:cs="新宋体"/>
          <w:kern w:val="0"/>
          <w:sz w:val="24"/>
        </w:rPr>
      </w:pPr>
      <w:r>
        <w:rPr>
          <w:rFonts w:hint="eastAsia" w:ascii="新宋体" w:hAnsi="新宋体" w:eastAsia="新宋体" w:cs="新宋体"/>
          <w:kern w:val="0"/>
          <w:sz w:val="24"/>
        </w:rPr>
        <w:t>见证方（公章）：</w:t>
      </w:r>
    </w:p>
    <w:p>
      <w:pPr>
        <w:pStyle w:val="13"/>
        <w:snapToGrid w:val="0"/>
        <w:spacing w:line="330" w:lineRule="exact"/>
        <w:rPr>
          <w:rFonts w:ascii="新宋体" w:hAnsi="新宋体" w:eastAsia="新宋体" w:cs="新宋体"/>
          <w:kern w:val="0"/>
          <w:sz w:val="24"/>
          <w:szCs w:val="24"/>
        </w:rPr>
      </w:pPr>
      <w:r>
        <w:rPr>
          <w:rFonts w:hint="eastAsia" w:ascii="新宋体" w:hAnsi="新宋体" w:eastAsia="新宋体" w:cs="新宋体"/>
          <w:kern w:val="0"/>
          <w:sz w:val="24"/>
          <w:szCs w:val="24"/>
        </w:rPr>
        <w:t>法定代表人或受委托人（签字）</w:t>
      </w:r>
    </w:p>
    <w:p>
      <w:pPr>
        <w:spacing w:line="460" w:lineRule="exact"/>
        <w:ind w:firstLine="6240" w:firstLineChars="2600"/>
        <w:rPr>
          <w:rFonts w:ascii="新宋体" w:hAnsi="新宋体" w:eastAsia="新宋体" w:cs="新宋体"/>
          <w:kern w:val="0"/>
          <w:sz w:val="24"/>
        </w:rPr>
      </w:pPr>
    </w:p>
    <w:p>
      <w:pPr>
        <w:spacing w:line="460" w:lineRule="exact"/>
        <w:ind w:firstLine="5280" w:firstLineChars="2200"/>
        <w:rPr>
          <w:rFonts w:ascii="新宋体" w:hAnsi="新宋体" w:eastAsia="新宋体" w:cs="新宋体"/>
          <w:b/>
          <w:bCs/>
          <w:sz w:val="24"/>
        </w:rPr>
      </w:pPr>
      <w:r>
        <w:rPr>
          <w:rFonts w:hint="eastAsia" w:ascii="新宋体" w:hAnsi="新宋体" w:eastAsia="新宋体" w:cs="新宋体"/>
          <w:kern w:val="0"/>
          <w:sz w:val="24"/>
        </w:rPr>
        <w:t>签约时间：2023年    月    日</w:t>
      </w:r>
    </w:p>
    <w:p>
      <w:pPr>
        <w:snapToGrid w:val="0"/>
        <w:spacing w:before="120" w:beforeLines="50" w:after="120" w:afterLines="50" w:line="360" w:lineRule="auto"/>
        <w:outlineLvl w:val="0"/>
        <w:rPr>
          <w:rFonts w:ascii="新宋体" w:hAnsi="新宋体" w:eastAsia="新宋体" w:cs="新宋体"/>
          <w:b/>
          <w:bCs/>
          <w:sz w:val="24"/>
        </w:rPr>
      </w:pPr>
    </w:p>
    <w:p>
      <w:pPr>
        <w:snapToGrid w:val="0"/>
        <w:spacing w:before="120" w:beforeLines="50" w:after="120" w:afterLines="50" w:line="360" w:lineRule="auto"/>
        <w:outlineLvl w:val="0"/>
        <w:rPr>
          <w:rFonts w:ascii="新宋体" w:hAnsi="新宋体" w:eastAsia="新宋体" w:cs="新宋体"/>
          <w:b/>
          <w:bCs/>
          <w:sz w:val="24"/>
        </w:rPr>
      </w:pPr>
    </w:p>
    <w:p>
      <w:pPr>
        <w:snapToGrid w:val="0"/>
        <w:spacing w:before="120" w:beforeLines="50" w:after="120" w:afterLines="50" w:line="360" w:lineRule="auto"/>
        <w:outlineLvl w:val="0"/>
        <w:rPr>
          <w:rFonts w:ascii="新宋体" w:hAnsi="新宋体" w:eastAsia="新宋体" w:cs="新宋体"/>
          <w:b/>
          <w:bCs/>
          <w:sz w:val="24"/>
        </w:rPr>
      </w:pPr>
      <w:r>
        <w:rPr>
          <w:rFonts w:hint="eastAsia" w:ascii="新宋体" w:hAnsi="新宋体" w:eastAsia="新宋体" w:cs="新宋体"/>
          <w:b/>
          <w:bCs/>
          <w:sz w:val="24"/>
        </w:rPr>
        <w:t>注：1.本合同甲乙双方必须盖骑缝章。</w:t>
      </w:r>
    </w:p>
    <w:p>
      <w:pPr>
        <w:pStyle w:val="13"/>
        <w:spacing w:line="360" w:lineRule="auto"/>
        <w:ind w:firstLine="482" w:firstLineChars="200"/>
        <w:rPr>
          <w:rFonts w:ascii="新宋体" w:hAnsi="新宋体" w:eastAsia="新宋体" w:cs="新宋体"/>
          <w:sz w:val="24"/>
          <w:szCs w:val="24"/>
        </w:rPr>
      </w:pPr>
      <w:r>
        <w:rPr>
          <w:rFonts w:hint="eastAsia" w:ascii="新宋体" w:hAnsi="新宋体" w:eastAsia="新宋体" w:cs="新宋体"/>
          <w:b/>
          <w:sz w:val="24"/>
          <w:szCs w:val="24"/>
        </w:rPr>
        <w:t>2.采购人、供应商应当按照招标文件和投标文件中的约定进行填写。</w:t>
      </w:r>
    </w:p>
    <w:p>
      <w:pPr>
        <w:pStyle w:val="13"/>
        <w:spacing w:line="440" w:lineRule="exact"/>
        <w:rPr>
          <w:rFonts w:ascii="新宋体" w:hAnsi="新宋体" w:eastAsia="新宋体" w:cs="新宋体"/>
          <w:b/>
        </w:rPr>
      </w:pPr>
    </w:p>
    <w:sectPr>
      <w:headerReference r:id="rId12" w:type="default"/>
      <w:footerReference r:id="rId13" w:type="default"/>
      <w:pgSz w:w="11906" w:h="16838"/>
      <w:pgMar w:top="1134" w:right="1134" w:bottom="1134"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40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color w:val="FF0000"/>
      </w:rPr>
    </w:pPr>
    <w:r>
      <w:rPr>
        <w:rFonts w:hint="eastAsia"/>
        <w:color w:val="FF0000"/>
      </w:rPr>
      <w:t>保洁服务项目招标文件</w:t>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A6B53"/>
    <w:multiLevelType w:val="multilevel"/>
    <w:tmpl w:val="DCBA6B53"/>
    <w:lvl w:ilvl="0" w:tentative="0">
      <w:start w:val="2"/>
      <w:numFmt w:val="decimal"/>
      <w:lvlText w:val="%1."/>
      <w:lvlJc w:val="left"/>
      <w:pPr>
        <w:ind w:left="885"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1638" w:hanging="317"/>
      </w:pPr>
      <w:rPr>
        <w:rFonts w:hint="default"/>
        <w:lang w:val="zh-CN" w:eastAsia="zh-CN" w:bidi="zh-CN"/>
      </w:rPr>
    </w:lvl>
    <w:lvl w:ilvl="2" w:tentative="0">
      <w:start w:val="0"/>
      <w:numFmt w:val="bullet"/>
      <w:lvlText w:val="•"/>
      <w:lvlJc w:val="left"/>
      <w:pPr>
        <w:ind w:left="2397" w:hanging="317"/>
      </w:pPr>
      <w:rPr>
        <w:rFonts w:hint="default"/>
        <w:lang w:val="zh-CN" w:eastAsia="zh-CN" w:bidi="zh-CN"/>
      </w:rPr>
    </w:lvl>
    <w:lvl w:ilvl="3" w:tentative="0">
      <w:start w:val="0"/>
      <w:numFmt w:val="bullet"/>
      <w:lvlText w:val="•"/>
      <w:lvlJc w:val="left"/>
      <w:pPr>
        <w:ind w:left="3156" w:hanging="317"/>
      </w:pPr>
      <w:rPr>
        <w:rFonts w:hint="default"/>
        <w:lang w:val="zh-CN" w:eastAsia="zh-CN" w:bidi="zh-CN"/>
      </w:rPr>
    </w:lvl>
    <w:lvl w:ilvl="4" w:tentative="0">
      <w:start w:val="0"/>
      <w:numFmt w:val="bullet"/>
      <w:lvlText w:val="•"/>
      <w:lvlJc w:val="left"/>
      <w:pPr>
        <w:ind w:left="3915" w:hanging="317"/>
      </w:pPr>
      <w:rPr>
        <w:rFonts w:hint="default"/>
        <w:lang w:val="zh-CN" w:eastAsia="zh-CN" w:bidi="zh-CN"/>
      </w:rPr>
    </w:lvl>
    <w:lvl w:ilvl="5" w:tentative="0">
      <w:start w:val="0"/>
      <w:numFmt w:val="bullet"/>
      <w:lvlText w:val="•"/>
      <w:lvlJc w:val="left"/>
      <w:pPr>
        <w:ind w:left="4674" w:hanging="317"/>
      </w:pPr>
      <w:rPr>
        <w:rFonts w:hint="default"/>
        <w:lang w:val="zh-CN" w:eastAsia="zh-CN" w:bidi="zh-CN"/>
      </w:rPr>
    </w:lvl>
    <w:lvl w:ilvl="6" w:tentative="0">
      <w:start w:val="0"/>
      <w:numFmt w:val="bullet"/>
      <w:lvlText w:val="•"/>
      <w:lvlJc w:val="left"/>
      <w:pPr>
        <w:ind w:left="5433" w:hanging="317"/>
      </w:pPr>
      <w:rPr>
        <w:rFonts w:hint="default"/>
        <w:lang w:val="zh-CN" w:eastAsia="zh-CN" w:bidi="zh-CN"/>
      </w:rPr>
    </w:lvl>
    <w:lvl w:ilvl="7" w:tentative="0">
      <w:start w:val="0"/>
      <w:numFmt w:val="bullet"/>
      <w:lvlText w:val="•"/>
      <w:lvlJc w:val="left"/>
      <w:pPr>
        <w:ind w:left="6192" w:hanging="317"/>
      </w:pPr>
      <w:rPr>
        <w:rFonts w:hint="default"/>
        <w:lang w:val="zh-CN" w:eastAsia="zh-CN" w:bidi="zh-CN"/>
      </w:rPr>
    </w:lvl>
    <w:lvl w:ilvl="8" w:tentative="0">
      <w:start w:val="0"/>
      <w:numFmt w:val="bullet"/>
      <w:lvlText w:val="•"/>
      <w:lvlJc w:val="left"/>
      <w:pPr>
        <w:ind w:left="6951" w:hanging="317"/>
      </w:pPr>
      <w:rPr>
        <w:rFonts w:hint="default"/>
        <w:lang w:val="zh-CN" w:eastAsia="zh-CN" w:bidi="zh-CN"/>
      </w:rPr>
    </w:lvl>
  </w:abstractNum>
  <w:abstractNum w:abstractNumId="1">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2">
    <w:nsid w:val="00000010"/>
    <w:multiLevelType w:val="multilevel"/>
    <w:tmpl w:val="00000010"/>
    <w:lvl w:ilvl="0" w:tentative="0">
      <w:start w:val="1"/>
      <w:numFmt w:val="decimal"/>
      <w:lvlText w:val="(%1)"/>
      <w:lvlJc w:val="left"/>
      <w:pPr>
        <w:tabs>
          <w:tab w:val="left" w:pos="644"/>
        </w:tabs>
        <w:ind w:left="284"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3"/>
    <w:multiLevelType w:val="multilevel"/>
    <w:tmpl w:val="00000023"/>
    <w:lvl w:ilvl="0" w:tentative="0">
      <w:start w:val="1"/>
      <w:numFmt w:val="decimal"/>
      <w:lvlText w:val="(%1)"/>
      <w:lvlJc w:val="left"/>
      <w:pPr>
        <w:tabs>
          <w:tab w:val="left" w:pos="644"/>
        </w:tabs>
        <w:ind w:left="284" w:firstLine="0"/>
      </w:pPr>
      <w:rPr>
        <w:rFonts w:hint="eastAsia"/>
      </w:rPr>
    </w:lvl>
    <w:lvl w:ilvl="1" w:tentative="0">
      <w:start w:val="3"/>
      <w:numFmt w:val="bullet"/>
      <w:lvlText w:val="●"/>
      <w:lvlJc w:val="left"/>
      <w:pPr>
        <w:tabs>
          <w:tab w:val="left" w:pos="870"/>
        </w:tabs>
        <w:ind w:left="870" w:hanging="450"/>
      </w:pPr>
      <w:rPr>
        <w:rFonts w:hint="eastAsia" w:ascii="宋体" w:hAnsi="宋体" w:eastAsia="宋体" w:cs="Times New Roman"/>
        <w:sz w:val="18"/>
      </w:rPr>
    </w:lvl>
    <w:lvl w:ilvl="2" w:tentative="0">
      <w:start w:val="1"/>
      <w:numFmt w:val="decimal"/>
      <w:lvlText w:val="%3、"/>
      <w:lvlJc w:val="left"/>
      <w:pPr>
        <w:tabs>
          <w:tab w:val="left" w:pos="1200"/>
        </w:tabs>
        <w:ind w:left="1200" w:hanging="360"/>
      </w:pPr>
      <w:rPr>
        <w:rFonts w:hint="default"/>
        <w:color w:val="auto"/>
      </w:rPr>
    </w:lvl>
    <w:lvl w:ilvl="3" w:tentative="0">
      <w:start w:val="1"/>
      <w:numFmt w:val="decimal"/>
      <w:lvlText w:val="%4）"/>
      <w:lvlJc w:val="left"/>
      <w:pPr>
        <w:tabs>
          <w:tab w:val="left" w:pos="1620"/>
        </w:tabs>
        <w:ind w:left="1620" w:hanging="360"/>
      </w:pPr>
      <w:rPr>
        <w:rFonts w:hint="default"/>
      </w:rPr>
    </w:lvl>
    <w:lvl w:ilvl="4" w:tentative="0">
      <w:start w:val="1"/>
      <w:numFmt w:val="upperLetter"/>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NDJkNmQxMjVhNjUzNTFlOWI4ZmU1YTE3ZDhjMTQifQ=="/>
  </w:docVars>
  <w:rsids>
    <w:rsidRoot w:val="40587DD5"/>
    <w:rsid w:val="000132CA"/>
    <w:rsid w:val="000133EB"/>
    <w:rsid w:val="00041B25"/>
    <w:rsid w:val="00052041"/>
    <w:rsid w:val="000A3D64"/>
    <w:rsid w:val="000D7A0D"/>
    <w:rsid w:val="000E3649"/>
    <w:rsid w:val="00107FA4"/>
    <w:rsid w:val="00113A72"/>
    <w:rsid w:val="00135241"/>
    <w:rsid w:val="001513FD"/>
    <w:rsid w:val="00177C20"/>
    <w:rsid w:val="001835C4"/>
    <w:rsid w:val="001B26DB"/>
    <w:rsid w:val="001F1F75"/>
    <w:rsid w:val="00227028"/>
    <w:rsid w:val="00240CE5"/>
    <w:rsid w:val="002B69D4"/>
    <w:rsid w:val="00336A42"/>
    <w:rsid w:val="00336F73"/>
    <w:rsid w:val="00361A80"/>
    <w:rsid w:val="00373258"/>
    <w:rsid w:val="00387123"/>
    <w:rsid w:val="0040325F"/>
    <w:rsid w:val="004113CD"/>
    <w:rsid w:val="00456BE0"/>
    <w:rsid w:val="00461D43"/>
    <w:rsid w:val="00480547"/>
    <w:rsid w:val="005113C4"/>
    <w:rsid w:val="00517585"/>
    <w:rsid w:val="005332C2"/>
    <w:rsid w:val="00594039"/>
    <w:rsid w:val="005B5D75"/>
    <w:rsid w:val="005C5973"/>
    <w:rsid w:val="005D24FA"/>
    <w:rsid w:val="005D42A2"/>
    <w:rsid w:val="006272FA"/>
    <w:rsid w:val="00630314"/>
    <w:rsid w:val="006436B1"/>
    <w:rsid w:val="00647134"/>
    <w:rsid w:val="006611AD"/>
    <w:rsid w:val="006932BD"/>
    <w:rsid w:val="00696B5D"/>
    <w:rsid w:val="006A7BDB"/>
    <w:rsid w:val="006C55CE"/>
    <w:rsid w:val="006D12B1"/>
    <w:rsid w:val="006F724A"/>
    <w:rsid w:val="00722A4D"/>
    <w:rsid w:val="007336FD"/>
    <w:rsid w:val="007563BF"/>
    <w:rsid w:val="007828F0"/>
    <w:rsid w:val="007C4088"/>
    <w:rsid w:val="0081182A"/>
    <w:rsid w:val="00817F7E"/>
    <w:rsid w:val="00841A3D"/>
    <w:rsid w:val="0084565D"/>
    <w:rsid w:val="0086207B"/>
    <w:rsid w:val="00866CDA"/>
    <w:rsid w:val="00877948"/>
    <w:rsid w:val="00895195"/>
    <w:rsid w:val="008A637E"/>
    <w:rsid w:val="008C0720"/>
    <w:rsid w:val="00914591"/>
    <w:rsid w:val="00942379"/>
    <w:rsid w:val="009A4A12"/>
    <w:rsid w:val="009B7061"/>
    <w:rsid w:val="009C7AC2"/>
    <w:rsid w:val="009D38CD"/>
    <w:rsid w:val="00A02DA8"/>
    <w:rsid w:val="00A545BF"/>
    <w:rsid w:val="00A926DD"/>
    <w:rsid w:val="00A93610"/>
    <w:rsid w:val="00A96FBF"/>
    <w:rsid w:val="00A9788A"/>
    <w:rsid w:val="00B4180E"/>
    <w:rsid w:val="00B418FB"/>
    <w:rsid w:val="00B91F95"/>
    <w:rsid w:val="00B94DEC"/>
    <w:rsid w:val="00BC0043"/>
    <w:rsid w:val="00BC1AD1"/>
    <w:rsid w:val="00BC5DD8"/>
    <w:rsid w:val="00BE1AD6"/>
    <w:rsid w:val="00C21518"/>
    <w:rsid w:val="00C23D8B"/>
    <w:rsid w:val="00C65633"/>
    <w:rsid w:val="00C6648E"/>
    <w:rsid w:val="00C80AAB"/>
    <w:rsid w:val="00C8367E"/>
    <w:rsid w:val="00C853DA"/>
    <w:rsid w:val="00C96DE7"/>
    <w:rsid w:val="00CA3380"/>
    <w:rsid w:val="00CC6C2F"/>
    <w:rsid w:val="00D013C8"/>
    <w:rsid w:val="00D01932"/>
    <w:rsid w:val="00D23811"/>
    <w:rsid w:val="00D262F9"/>
    <w:rsid w:val="00D56AE6"/>
    <w:rsid w:val="00D61E40"/>
    <w:rsid w:val="00D8015F"/>
    <w:rsid w:val="00D83A80"/>
    <w:rsid w:val="00D86F06"/>
    <w:rsid w:val="00D94481"/>
    <w:rsid w:val="00DA7B1B"/>
    <w:rsid w:val="00DE0FE1"/>
    <w:rsid w:val="00E609D3"/>
    <w:rsid w:val="00E87A67"/>
    <w:rsid w:val="00EC2CBC"/>
    <w:rsid w:val="00ED5BB5"/>
    <w:rsid w:val="00EF4273"/>
    <w:rsid w:val="00F12EA1"/>
    <w:rsid w:val="00F63D95"/>
    <w:rsid w:val="00F906E9"/>
    <w:rsid w:val="00FA1389"/>
    <w:rsid w:val="00FD5102"/>
    <w:rsid w:val="00FE310F"/>
    <w:rsid w:val="00FF3B10"/>
    <w:rsid w:val="014044CD"/>
    <w:rsid w:val="015347B7"/>
    <w:rsid w:val="018E251C"/>
    <w:rsid w:val="01E20943"/>
    <w:rsid w:val="02510C4F"/>
    <w:rsid w:val="027D4B0D"/>
    <w:rsid w:val="028C771F"/>
    <w:rsid w:val="02971F98"/>
    <w:rsid w:val="02F63026"/>
    <w:rsid w:val="030735DF"/>
    <w:rsid w:val="031520A7"/>
    <w:rsid w:val="03282A2B"/>
    <w:rsid w:val="03577570"/>
    <w:rsid w:val="038E2DB9"/>
    <w:rsid w:val="03AE7A0F"/>
    <w:rsid w:val="03EF2E74"/>
    <w:rsid w:val="03F37E65"/>
    <w:rsid w:val="041232A7"/>
    <w:rsid w:val="04197352"/>
    <w:rsid w:val="04303AD5"/>
    <w:rsid w:val="043856BC"/>
    <w:rsid w:val="045E45AD"/>
    <w:rsid w:val="0467469A"/>
    <w:rsid w:val="04A4597A"/>
    <w:rsid w:val="054A2A26"/>
    <w:rsid w:val="0551752A"/>
    <w:rsid w:val="055A106B"/>
    <w:rsid w:val="056154B3"/>
    <w:rsid w:val="05713021"/>
    <w:rsid w:val="057E0F06"/>
    <w:rsid w:val="05DA58AC"/>
    <w:rsid w:val="065D290C"/>
    <w:rsid w:val="06A309FE"/>
    <w:rsid w:val="06A73173"/>
    <w:rsid w:val="06BE29A9"/>
    <w:rsid w:val="06E96B21"/>
    <w:rsid w:val="06F25024"/>
    <w:rsid w:val="080D114A"/>
    <w:rsid w:val="080E38ED"/>
    <w:rsid w:val="08331449"/>
    <w:rsid w:val="087D713D"/>
    <w:rsid w:val="09662D74"/>
    <w:rsid w:val="09F506D5"/>
    <w:rsid w:val="0A394FBC"/>
    <w:rsid w:val="0A440569"/>
    <w:rsid w:val="0AB32C3A"/>
    <w:rsid w:val="0ACD2718"/>
    <w:rsid w:val="0AF117DA"/>
    <w:rsid w:val="0AF61341"/>
    <w:rsid w:val="0B331E01"/>
    <w:rsid w:val="0B444C23"/>
    <w:rsid w:val="0B7300DA"/>
    <w:rsid w:val="0BA47E75"/>
    <w:rsid w:val="0C2C78AD"/>
    <w:rsid w:val="0C340E0F"/>
    <w:rsid w:val="0C3D72B4"/>
    <w:rsid w:val="0C9C5F9F"/>
    <w:rsid w:val="0D2257D1"/>
    <w:rsid w:val="0D3F14F5"/>
    <w:rsid w:val="0D5A3112"/>
    <w:rsid w:val="0DAC547B"/>
    <w:rsid w:val="0DC60FE0"/>
    <w:rsid w:val="0E197185"/>
    <w:rsid w:val="0E1A6CF6"/>
    <w:rsid w:val="0E606276"/>
    <w:rsid w:val="0E663947"/>
    <w:rsid w:val="0E675BF1"/>
    <w:rsid w:val="0EC532CD"/>
    <w:rsid w:val="0EE36558"/>
    <w:rsid w:val="0EED149F"/>
    <w:rsid w:val="0F0940B1"/>
    <w:rsid w:val="0F4800E7"/>
    <w:rsid w:val="0F635DC0"/>
    <w:rsid w:val="0FAA1A66"/>
    <w:rsid w:val="0FF778D4"/>
    <w:rsid w:val="10825758"/>
    <w:rsid w:val="108867BF"/>
    <w:rsid w:val="10BD3FBE"/>
    <w:rsid w:val="10E27B7D"/>
    <w:rsid w:val="10F00A9E"/>
    <w:rsid w:val="111615BA"/>
    <w:rsid w:val="113169BE"/>
    <w:rsid w:val="11F250A4"/>
    <w:rsid w:val="11FC7E51"/>
    <w:rsid w:val="12063D55"/>
    <w:rsid w:val="126164E5"/>
    <w:rsid w:val="126452DA"/>
    <w:rsid w:val="129112AE"/>
    <w:rsid w:val="129210D0"/>
    <w:rsid w:val="12F45D15"/>
    <w:rsid w:val="13453400"/>
    <w:rsid w:val="136824A6"/>
    <w:rsid w:val="13696624"/>
    <w:rsid w:val="13CE7899"/>
    <w:rsid w:val="14483F5D"/>
    <w:rsid w:val="147B3750"/>
    <w:rsid w:val="149C3496"/>
    <w:rsid w:val="14E95668"/>
    <w:rsid w:val="153962C6"/>
    <w:rsid w:val="155851D4"/>
    <w:rsid w:val="159F5AAD"/>
    <w:rsid w:val="161675E9"/>
    <w:rsid w:val="16C70F9F"/>
    <w:rsid w:val="16DF0D20"/>
    <w:rsid w:val="16E80FB5"/>
    <w:rsid w:val="16FA397B"/>
    <w:rsid w:val="16FF4815"/>
    <w:rsid w:val="1794142A"/>
    <w:rsid w:val="17F5250F"/>
    <w:rsid w:val="18AE50D0"/>
    <w:rsid w:val="18D2762B"/>
    <w:rsid w:val="1916054D"/>
    <w:rsid w:val="191D2D63"/>
    <w:rsid w:val="193B2BDB"/>
    <w:rsid w:val="197128C5"/>
    <w:rsid w:val="19984286"/>
    <w:rsid w:val="1A0912B2"/>
    <w:rsid w:val="1A8D64AE"/>
    <w:rsid w:val="1AC34307"/>
    <w:rsid w:val="1B293152"/>
    <w:rsid w:val="1B496A0E"/>
    <w:rsid w:val="1B7128C4"/>
    <w:rsid w:val="1B9862F9"/>
    <w:rsid w:val="1BC77307"/>
    <w:rsid w:val="1BF536B4"/>
    <w:rsid w:val="1C2C12D8"/>
    <w:rsid w:val="1C3243D6"/>
    <w:rsid w:val="1C6B1C94"/>
    <w:rsid w:val="1CCB491D"/>
    <w:rsid w:val="1CEF058B"/>
    <w:rsid w:val="1D0F7068"/>
    <w:rsid w:val="1D1D2E5E"/>
    <w:rsid w:val="1DB57DF3"/>
    <w:rsid w:val="1DFB43B3"/>
    <w:rsid w:val="1E2727C6"/>
    <w:rsid w:val="1E551187"/>
    <w:rsid w:val="1E5A2941"/>
    <w:rsid w:val="1E5C4C54"/>
    <w:rsid w:val="1E82427C"/>
    <w:rsid w:val="1E8F372F"/>
    <w:rsid w:val="1E90015F"/>
    <w:rsid w:val="1EAA0875"/>
    <w:rsid w:val="1F0D11D1"/>
    <w:rsid w:val="1F9502B3"/>
    <w:rsid w:val="1F9F5E4B"/>
    <w:rsid w:val="1FA05C82"/>
    <w:rsid w:val="2043278A"/>
    <w:rsid w:val="20536610"/>
    <w:rsid w:val="2070128B"/>
    <w:rsid w:val="20902813"/>
    <w:rsid w:val="2119501B"/>
    <w:rsid w:val="216C51E5"/>
    <w:rsid w:val="217767E6"/>
    <w:rsid w:val="218F13D9"/>
    <w:rsid w:val="21D6574A"/>
    <w:rsid w:val="221B1542"/>
    <w:rsid w:val="221E7550"/>
    <w:rsid w:val="223B434C"/>
    <w:rsid w:val="22A83987"/>
    <w:rsid w:val="236A3448"/>
    <w:rsid w:val="23996674"/>
    <w:rsid w:val="23B42B20"/>
    <w:rsid w:val="240C7682"/>
    <w:rsid w:val="24442EBE"/>
    <w:rsid w:val="246D7327"/>
    <w:rsid w:val="24720FF0"/>
    <w:rsid w:val="254442BA"/>
    <w:rsid w:val="254B0B46"/>
    <w:rsid w:val="257F4C23"/>
    <w:rsid w:val="26056D3C"/>
    <w:rsid w:val="261B604E"/>
    <w:rsid w:val="262A005A"/>
    <w:rsid w:val="26AB44EF"/>
    <w:rsid w:val="26BE0F40"/>
    <w:rsid w:val="26EC45F6"/>
    <w:rsid w:val="26FE12FB"/>
    <w:rsid w:val="27461134"/>
    <w:rsid w:val="27CE7B33"/>
    <w:rsid w:val="286E01DE"/>
    <w:rsid w:val="289371C6"/>
    <w:rsid w:val="28C92778"/>
    <w:rsid w:val="290A12F8"/>
    <w:rsid w:val="299830F1"/>
    <w:rsid w:val="29C42E79"/>
    <w:rsid w:val="29F02501"/>
    <w:rsid w:val="2A326994"/>
    <w:rsid w:val="2A87740A"/>
    <w:rsid w:val="2A907F0A"/>
    <w:rsid w:val="2AA45386"/>
    <w:rsid w:val="2AD41831"/>
    <w:rsid w:val="2AD80AA9"/>
    <w:rsid w:val="2B3A0415"/>
    <w:rsid w:val="2B4848AF"/>
    <w:rsid w:val="2B7B4174"/>
    <w:rsid w:val="2B833EDC"/>
    <w:rsid w:val="2BE32805"/>
    <w:rsid w:val="2C900C5B"/>
    <w:rsid w:val="2CB349B0"/>
    <w:rsid w:val="2CBC4A1C"/>
    <w:rsid w:val="2CE50B73"/>
    <w:rsid w:val="2CF8430B"/>
    <w:rsid w:val="2CFA3055"/>
    <w:rsid w:val="2DBD67EF"/>
    <w:rsid w:val="2E2D6DE1"/>
    <w:rsid w:val="2E464D9A"/>
    <w:rsid w:val="2E921E89"/>
    <w:rsid w:val="2EB564F3"/>
    <w:rsid w:val="2EC40DEA"/>
    <w:rsid w:val="2ECD2AB0"/>
    <w:rsid w:val="2EDA6101"/>
    <w:rsid w:val="2F7D611D"/>
    <w:rsid w:val="2F872F0C"/>
    <w:rsid w:val="2FAA27DF"/>
    <w:rsid w:val="2FC460FE"/>
    <w:rsid w:val="2FFB010E"/>
    <w:rsid w:val="3196387B"/>
    <w:rsid w:val="31A7541F"/>
    <w:rsid w:val="327C0BCF"/>
    <w:rsid w:val="32A127D0"/>
    <w:rsid w:val="32A87F4E"/>
    <w:rsid w:val="32BC481B"/>
    <w:rsid w:val="32F0554B"/>
    <w:rsid w:val="333C3D5D"/>
    <w:rsid w:val="33581EA9"/>
    <w:rsid w:val="336F26EF"/>
    <w:rsid w:val="33775A75"/>
    <w:rsid w:val="33C6114E"/>
    <w:rsid w:val="33E1656D"/>
    <w:rsid w:val="33F65CE6"/>
    <w:rsid w:val="34297B5A"/>
    <w:rsid w:val="34696447"/>
    <w:rsid w:val="34745F05"/>
    <w:rsid w:val="35260DB0"/>
    <w:rsid w:val="35457000"/>
    <w:rsid w:val="356822B1"/>
    <w:rsid w:val="35D22A30"/>
    <w:rsid w:val="36144405"/>
    <w:rsid w:val="36A57F09"/>
    <w:rsid w:val="36DA5912"/>
    <w:rsid w:val="37087F6D"/>
    <w:rsid w:val="377E2DF0"/>
    <w:rsid w:val="37995CC7"/>
    <w:rsid w:val="37B86037"/>
    <w:rsid w:val="37CF782D"/>
    <w:rsid w:val="37E37BEE"/>
    <w:rsid w:val="380C75FF"/>
    <w:rsid w:val="38CD2098"/>
    <w:rsid w:val="38D44098"/>
    <w:rsid w:val="39512B9D"/>
    <w:rsid w:val="3992058E"/>
    <w:rsid w:val="399F175F"/>
    <w:rsid w:val="39B307E6"/>
    <w:rsid w:val="39B87B73"/>
    <w:rsid w:val="3A6535DC"/>
    <w:rsid w:val="3ACB2D4D"/>
    <w:rsid w:val="3AD1248E"/>
    <w:rsid w:val="3B043211"/>
    <w:rsid w:val="3B2206B7"/>
    <w:rsid w:val="3B6546FE"/>
    <w:rsid w:val="3BBA029E"/>
    <w:rsid w:val="3BCC6E16"/>
    <w:rsid w:val="3C7057BA"/>
    <w:rsid w:val="3CAB6C5D"/>
    <w:rsid w:val="3CFF047C"/>
    <w:rsid w:val="3D0A7CBD"/>
    <w:rsid w:val="3D106225"/>
    <w:rsid w:val="3D5817E2"/>
    <w:rsid w:val="3D981ADC"/>
    <w:rsid w:val="3D9D043B"/>
    <w:rsid w:val="3DC263E3"/>
    <w:rsid w:val="3DC3732E"/>
    <w:rsid w:val="3E0E181E"/>
    <w:rsid w:val="3E1F059F"/>
    <w:rsid w:val="3E4953D2"/>
    <w:rsid w:val="3EC334D4"/>
    <w:rsid w:val="3F077393"/>
    <w:rsid w:val="3F892743"/>
    <w:rsid w:val="3F9547B4"/>
    <w:rsid w:val="3FB248FF"/>
    <w:rsid w:val="401044A8"/>
    <w:rsid w:val="40587DD5"/>
    <w:rsid w:val="40A40FCC"/>
    <w:rsid w:val="4115530F"/>
    <w:rsid w:val="41D44F82"/>
    <w:rsid w:val="430D19B4"/>
    <w:rsid w:val="432C25F0"/>
    <w:rsid w:val="437575E6"/>
    <w:rsid w:val="43A74FFC"/>
    <w:rsid w:val="43B66EFA"/>
    <w:rsid w:val="43D215B0"/>
    <w:rsid w:val="43EE7039"/>
    <w:rsid w:val="441F4BD9"/>
    <w:rsid w:val="44731641"/>
    <w:rsid w:val="4496692D"/>
    <w:rsid w:val="44AB1852"/>
    <w:rsid w:val="44BF1E8F"/>
    <w:rsid w:val="44D01E1A"/>
    <w:rsid w:val="4550682C"/>
    <w:rsid w:val="45AB2277"/>
    <w:rsid w:val="45B03D69"/>
    <w:rsid w:val="45B51135"/>
    <w:rsid w:val="45C43B2A"/>
    <w:rsid w:val="45CC48EC"/>
    <w:rsid w:val="46132D66"/>
    <w:rsid w:val="46C91E51"/>
    <w:rsid w:val="46CC6A1A"/>
    <w:rsid w:val="46FA3F26"/>
    <w:rsid w:val="471E756C"/>
    <w:rsid w:val="47240FA3"/>
    <w:rsid w:val="47440841"/>
    <w:rsid w:val="476D10F7"/>
    <w:rsid w:val="47AE52D3"/>
    <w:rsid w:val="47E40F21"/>
    <w:rsid w:val="4887455E"/>
    <w:rsid w:val="48DC2266"/>
    <w:rsid w:val="497A21C2"/>
    <w:rsid w:val="49BD5DF8"/>
    <w:rsid w:val="49E12D72"/>
    <w:rsid w:val="4A4C5F0F"/>
    <w:rsid w:val="4A82310D"/>
    <w:rsid w:val="4AB32D6A"/>
    <w:rsid w:val="4AD01BB1"/>
    <w:rsid w:val="4AFA1678"/>
    <w:rsid w:val="4AFA6D97"/>
    <w:rsid w:val="4B313CD9"/>
    <w:rsid w:val="4B902692"/>
    <w:rsid w:val="4C500455"/>
    <w:rsid w:val="4C970171"/>
    <w:rsid w:val="4CBB7883"/>
    <w:rsid w:val="4D123ACA"/>
    <w:rsid w:val="4D22320A"/>
    <w:rsid w:val="4D467C0C"/>
    <w:rsid w:val="4D806AA3"/>
    <w:rsid w:val="4DFD5016"/>
    <w:rsid w:val="4E96134C"/>
    <w:rsid w:val="4EA448BA"/>
    <w:rsid w:val="4EAB2F9E"/>
    <w:rsid w:val="4EAF3848"/>
    <w:rsid w:val="4F03449B"/>
    <w:rsid w:val="4F255FA9"/>
    <w:rsid w:val="4F7B41D1"/>
    <w:rsid w:val="4FA659DE"/>
    <w:rsid w:val="4FEA5C25"/>
    <w:rsid w:val="508C1A23"/>
    <w:rsid w:val="51071096"/>
    <w:rsid w:val="51154BD3"/>
    <w:rsid w:val="5193100B"/>
    <w:rsid w:val="51B943C4"/>
    <w:rsid w:val="51F301B0"/>
    <w:rsid w:val="52294437"/>
    <w:rsid w:val="524A2BF5"/>
    <w:rsid w:val="52967A11"/>
    <w:rsid w:val="52E22EB6"/>
    <w:rsid w:val="52EC6001"/>
    <w:rsid w:val="53366AFF"/>
    <w:rsid w:val="533C0F70"/>
    <w:rsid w:val="53451324"/>
    <w:rsid w:val="534871E8"/>
    <w:rsid w:val="537A7293"/>
    <w:rsid w:val="53983419"/>
    <w:rsid w:val="53FD7ECF"/>
    <w:rsid w:val="54687B8E"/>
    <w:rsid w:val="546D51E4"/>
    <w:rsid w:val="54923F1C"/>
    <w:rsid w:val="54BE5240"/>
    <w:rsid w:val="54C92CBB"/>
    <w:rsid w:val="54FE3E62"/>
    <w:rsid w:val="552C7D04"/>
    <w:rsid w:val="55925107"/>
    <w:rsid w:val="564D35E3"/>
    <w:rsid w:val="56983B7D"/>
    <w:rsid w:val="56BB5733"/>
    <w:rsid w:val="56CF3D49"/>
    <w:rsid w:val="57220C60"/>
    <w:rsid w:val="572940E6"/>
    <w:rsid w:val="579C331F"/>
    <w:rsid w:val="57EE712C"/>
    <w:rsid w:val="584841BD"/>
    <w:rsid w:val="58695D52"/>
    <w:rsid w:val="589B7883"/>
    <w:rsid w:val="589F7E33"/>
    <w:rsid w:val="58F2426A"/>
    <w:rsid w:val="590B0F48"/>
    <w:rsid w:val="59334ED8"/>
    <w:rsid w:val="596D5EA9"/>
    <w:rsid w:val="59BA280E"/>
    <w:rsid w:val="5A4C3C9E"/>
    <w:rsid w:val="5A56796B"/>
    <w:rsid w:val="5A8262B5"/>
    <w:rsid w:val="5A9D740F"/>
    <w:rsid w:val="5AAB36D9"/>
    <w:rsid w:val="5AAC1508"/>
    <w:rsid w:val="5AD15A9F"/>
    <w:rsid w:val="5AF94151"/>
    <w:rsid w:val="5C383616"/>
    <w:rsid w:val="5C911CF3"/>
    <w:rsid w:val="5CD27F24"/>
    <w:rsid w:val="5D562E98"/>
    <w:rsid w:val="5D6E6EF5"/>
    <w:rsid w:val="5E0040B5"/>
    <w:rsid w:val="5E4800C8"/>
    <w:rsid w:val="5E9E4DB7"/>
    <w:rsid w:val="5EDE35EF"/>
    <w:rsid w:val="5F365446"/>
    <w:rsid w:val="5F4C4895"/>
    <w:rsid w:val="5FAE339B"/>
    <w:rsid w:val="5FBB6648"/>
    <w:rsid w:val="60700CD8"/>
    <w:rsid w:val="6080240A"/>
    <w:rsid w:val="60BF0A3D"/>
    <w:rsid w:val="60D44997"/>
    <w:rsid w:val="60DD4FCD"/>
    <w:rsid w:val="60F15705"/>
    <w:rsid w:val="61B32B58"/>
    <w:rsid w:val="62124DCB"/>
    <w:rsid w:val="6217167D"/>
    <w:rsid w:val="62777201"/>
    <w:rsid w:val="62D561F8"/>
    <w:rsid w:val="62F92E8C"/>
    <w:rsid w:val="63454395"/>
    <w:rsid w:val="634C5BD0"/>
    <w:rsid w:val="635524E5"/>
    <w:rsid w:val="635B0E64"/>
    <w:rsid w:val="63971CD4"/>
    <w:rsid w:val="63DA57D4"/>
    <w:rsid w:val="63FC2F56"/>
    <w:rsid w:val="641546CF"/>
    <w:rsid w:val="6436153F"/>
    <w:rsid w:val="644A41CF"/>
    <w:rsid w:val="645B2404"/>
    <w:rsid w:val="64EE5C12"/>
    <w:rsid w:val="65661D0C"/>
    <w:rsid w:val="65705687"/>
    <w:rsid w:val="65C56BC0"/>
    <w:rsid w:val="65CD162A"/>
    <w:rsid w:val="65DA2FD0"/>
    <w:rsid w:val="6611497B"/>
    <w:rsid w:val="662025EB"/>
    <w:rsid w:val="663E0971"/>
    <w:rsid w:val="667F332A"/>
    <w:rsid w:val="66D0494C"/>
    <w:rsid w:val="66E633B5"/>
    <w:rsid w:val="67123863"/>
    <w:rsid w:val="677D1002"/>
    <w:rsid w:val="67812D79"/>
    <w:rsid w:val="678372BE"/>
    <w:rsid w:val="6784403E"/>
    <w:rsid w:val="6786487B"/>
    <w:rsid w:val="678A6B96"/>
    <w:rsid w:val="67AC3E1E"/>
    <w:rsid w:val="67AF42CB"/>
    <w:rsid w:val="68166638"/>
    <w:rsid w:val="682A40F0"/>
    <w:rsid w:val="691816E8"/>
    <w:rsid w:val="698E38D8"/>
    <w:rsid w:val="69C8604E"/>
    <w:rsid w:val="69D25A23"/>
    <w:rsid w:val="6A687BDA"/>
    <w:rsid w:val="6AA75F22"/>
    <w:rsid w:val="6AE546A6"/>
    <w:rsid w:val="6B2568DC"/>
    <w:rsid w:val="6B3E0C5F"/>
    <w:rsid w:val="6BEF62A3"/>
    <w:rsid w:val="6BF6440D"/>
    <w:rsid w:val="6C091733"/>
    <w:rsid w:val="6C4B51E8"/>
    <w:rsid w:val="6CAD4C26"/>
    <w:rsid w:val="6CB25094"/>
    <w:rsid w:val="6CD7436D"/>
    <w:rsid w:val="6D073BA1"/>
    <w:rsid w:val="6D585056"/>
    <w:rsid w:val="6D9A63F2"/>
    <w:rsid w:val="6DCF0B89"/>
    <w:rsid w:val="6DEE140A"/>
    <w:rsid w:val="6E586DE2"/>
    <w:rsid w:val="6E785BF6"/>
    <w:rsid w:val="6E8D4A4E"/>
    <w:rsid w:val="6EAF65CC"/>
    <w:rsid w:val="6EBF3BBD"/>
    <w:rsid w:val="6EC46A44"/>
    <w:rsid w:val="6FC5674B"/>
    <w:rsid w:val="6FE81837"/>
    <w:rsid w:val="70006041"/>
    <w:rsid w:val="70034667"/>
    <w:rsid w:val="70523E98"/>
    <w:rsid w:val="70A26F65"/>
    <w:rsid w:val="70AD7E17"/>
    <w:rsid w:val="70DA1EC0"/>
    <w:rsid w:val="70E90730"/>
    <w:rsid w:val="70FF7E42"/>
    <w:rsid w:val="71210D8D"/>
    <w:rsid w:val="716F3657"/>
    <w:rsid w:val="71704BCE"/>
    <w:rsid w:val="72212CB6"/>
    <w:rsid w:val="723C2FEB"/>
    <w:rsid w:val="726A4309"/>
    <w:rsid w:val="72C0620F"/>
    <w:rsid w:val="72CD763B"/>
    <w:rsid w:val="730D63E0"/>
    <w:rsid w:val="73201A27"/>
    <w:rsid w:val="734B0B1E"/>
    <w:rsid w:val="737D7BDD"/>
    <w:rsid w:val="737E0B7F"/>
    <w:rsid w:val="739F17A3"/>
    <w:rsid w:val="73DC574E"/>
    <w:rsid w:val="744E2B80"/>
    <w:rsid w:val="745B5755"/>
    <w:rsid w:val="74600D8E"/>
    <w:rsid w:val="74603D7B"/>
    <w:rsid w:val="7477774C"/>
    <w:rsid w:val="74CC2671"/>
    <w:rsid w:val="74F246FF"/>
    <w:rsid w:val="75137826"/>
    <w:rsid w:val="7552283B"/>
    <w:rsid w:val="75C4410F"/>
    <w:rsid w:val="75CB4F9E"/>
    <w:rsid w:val="75E12E4F"/>
    <w:rsid w:val="760D4853"/>
    <w:rsid w:val="768E6483"/>
    <w:rsid w:val="76AB1C47"/>
    <w:rsid w:val="76BC1123"/>
    <w:rsid w:val="76BE41F9"/>
    <w:rsid w:val="775A304A"/>
    <w:rsid w:val="77903736"/>
    <w:rsid w:val="77DE6610"/>
    <w:rsid w:val="781D025B"/>
    <w:rsid w:val="785C7A53"/>
    <w:rsid w:val="788C01D3"/>
    <w:rsid w:val="78B2790D"/>
    <w:rsid w:val="79025E81"/>
    <w:rsid w:val="79060B7C"/>
    <w:rsid w:val="79454889"/>
    <w:rsid w:val="795B0A69"/>
    <w:rsid w:val="79B86252"/>
    <w:rsid w:val="79E618A7"/>
    <w:rsid w:val="7A03003A"/>
    <w:rsid w:val="7A314EB4"/>
    <w:rsid w:val="7B1660D7"/>
    <w:rsid w:val="7B3509BC"/>
    <w:rsid w:val="7BC33170"/>
    <w:rsid w:val="7BD13423"/>
    <w:rsid w:val="7C230F94"/>
    <w:rsid w:val="7C5D7550"/>
    <w:rsid w:val="7C5F4F9A"/>
    <w:rsid w:val="7CBD2983"/>
    <w:rsid w:val="7CDF23F6"/>
    <w:rsid w:val="7CF46746"/>
    <w:rsid w:val="7D0352D7"/>
    <w:rsid w:val="7D086C5B"/>
    <w:rsid w:val="7D32101D"/>
    <w:rsid w:val="7D60426F"/>
    <w:rsid w:val="7D957AD7"/>
    <w:rsid w:val="7E192CAE"/>
    <w:rsid w:val="7E4D5810"/>
    <w:rsid w:val="7E5971A9"/>
    <w:rsid w:val="7E7377F7"/>
    <w:rsid w:val="7EAD1798"/>
    <w:rsid w:val="7EAD3190"/>
    <w:rsid w:val="7EBC4F76"/>
    <w:rsid w:val="7F060C51"/>
    <w:rsid w:val="7F090F7F"/>
    <w:rsid w:val="7F190C00"/>
    <w:rsid w:val="7F8E5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8">
    <w:name w:val="heading 1"/>
    <w:basedOn w:val="1"/>
    <w:next w:val="1"/>
    <w:qFormat/>
    <w:uiPriority w:val="0"/>
    <w:pPr>
      <w:keepNext/>
      <w:keepLines/>
      <w:spacing w:line="578" w:lineRule="auto"/>
      <w:outlineLvl w:val="0"/>
    </w:pPr>
    <w:rPr>
      <w:b/>
      <w:bCs/>
      <w:kern w:val="44"/>
      <w:sz w:val="44"/>
      <w:szCs w:val="44"/>
    </w:rPr>
  </w:style>
  <w:style w:type="paragraph" w:styleId="9">
    <w:name w:val="heading 2"/>
    <w:basedOn w:val="1"/>
    <w:next w:val="1"/>
    <w:qFormat/>
    <w:uiPriority w:val="0"/>
    <w:pPr>
      <w:keepNext/>
      <w:keepLines/>
      <w:tabs>
        <w:tab w:val="left" w:pos="1080"/>
      </w:tabs>
      <w:spacing w:line="360" w:lineRule="auto"/>
      <w:outlineLvl w:val="1"/>
    </w:pPr>
    <w:rPr>
      <w:rFonts w:ascii="宋体" w:hAnsi="宋体"/>
      <w:bCs/>
      <w:kern w:val="24"/>
      <w:sz w:val="24"/>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3"/>
    <w:next w:val="5"/>
    <w:qFormat/>
    <w:uiPriority w:val="99"/>
    <w:pPr>
      <w:adjustRightInd w:val="0"/>
      <w:spacing w:line="420" w:lineRule="atLeast"/>
      <w:jc w:val="left"/>
      <w:textAlignment w:val="baseline"/>
    </w:pPr>
    <w:rPr>
      <w:rFonts w:ascii="Times New Roman" w:hAnsi="Times New Roman"/>
    </w:rPr>
  </w:style>
  <w:style w:type="paragraph" w:styleId="3">
    <w:name w:val="Body Text Indent"/>
    <w:basedOn w:val="1"/>
    <w:next w:val="4"/>
    <w:qFormat/>
    <w:uiPriority w:val="0"/>
    <w:pPr>
      <w:ind w:left="420" w:leftChars="200"/>
    </w:pPr>
  </w:style>
  <w:style w:type="paragraph" w:styleId="4">
    <w:name w:val="Normal Indent"/>
    <w:basedOn w:val="1"/>
    <w:next w:val="3"/>
    <w:qFormat/>
    <w:uiPriority w:val="0"/>
    <w:pPr>
      <w:ind w:firstLine="420" w:firstLineChars="200"/>
    </w:pPr>
    <w:rPr>
      <w:rFonts w:ascii="Times New Roman" w:hAnsi="Times New Roman" w:eastAsia="宋体" w:cs="Times New Roman"/>
    </w:rPr>
  </w:style>
  <w:style w:type="paragraph" w:styleId="5">
    <w:name w:val="Body Text"/>
    <w:basedOn w:val="1"/>
    <w:next w:val="6"/>
    <w:qFormat/>
    <w:uiPriority w:val="0"/>
  </w:style>
  <w:style w:type="paragraph" w:styleId="6">
    <w:name w:val="Body Text First Indent"/>
    <w:basedOn w:val="5"/>
    <w:next w:val="7"/>
    <w:qFormat/>
    <w:uiPriority w:val="0"/>
    <w:pPr>
      <w:autoSpaceDE w:val="0"/>
      <w:autoSpaceDN w:val="0"/>
      <w:adjustRightInd w:val="0"/>
      <w:ind w:firstLine="420" w:firstLineChars="100"/>
      <w:textAlignment w:val="baseline"/>
    </w:pPr>
    <w:rPr>
      <w:sz w:val="24"/>
      <w:szCs w:val="20"/>
    </w:rPr>
  </w:style>
  <w:style w:type="paragraph" w:styleId="7">
    <w:name w:val="toc 6"/>
    <w:basedOn w:val="1"/>
    <w:next w:val="1"/>
    <w:qFormat/>
    <w:uiPriority w:val="0"/>
    <w:pPr>
      <w:ind w:left="2100" w:leftChars="1000"/>
    </w:pPr>
    <w:rPr>
      <w:rFonts w:ascii="Times New Roman" w:hAnsi="Times New Roman"/>
    </w:rPr>
  </w:style>
  <w:style w:type="paragraph" w:styleId="10">
    <w:name w:val="annotation text"/>
    <w:basedOn w:val="1"/>
    <w:semiHidden/>
    <w:unhideWhenUsed/>
    <w:qFormat/>
    <w:uiPriority w:val="0"/>
    <w:pPr>
      <w:jc w:val="left"/>
    </w:pPr>
  </w:style>
  <w:style w:type="paragraph" w:styleId="11">
    <w:name w:val="Salutation"/>
    <w:basedOn w:val="1"/>
    <w:next w:val="1"/>
    <w:qFormat/>
    <w:uiPriority w:val="0"/>
    <w:pPr>
      <w:tabs>
        <w:tab w:val="left" w:pos="600"/>
      </w:tabs>
    </w:pPr>
    <w:rPr>
      <w:sz w:val="24"/>
    </w:rPr>
  </w:style>
  <w:style w:type="paragraph" w:styleId="12">
    <w:name w:val="Block Text"/>
    <w:basedOn w:val="1"/>
    <w:qFormat/>
    <w:uiPriority w:val="0"/>
    <w:pPr>
      <w:adjustRightInd w:val="0"/>
      <w:ind w:left="420" w:right="33"/>
      <w:jc w:val="left"/>
      <w:textAlignment w:val="baseline"/>
    </w:pPr>
    <w:rPr>
      <w:kern w:val="0"/>
      <w:sz w:val="24"/>
      <w:szCs w:val="20"/>
    </w:rPr>
  </w:style>
  <w:style w:type="paragraph" w:styleId="13">
    <w:name w:val="Plain Text"/>
    <w:basedOn w:val="1"/>
    <w:next w:val="1"/>
    <w:link w:val="41"/>
    <w:qFormat/>
    <w:uiPriority w:val="0"/>
    <w:rPr>
      <w:rFonts w:ascii="宋体" w:hAnsi="Courier New" w:cs="Courier New"/>
      <w:szCs w:val="21"/>
    </w:rPr>
  </w:style>
  <w:style w:type="paragraph" w:styleId="14">
    <w:name w:val="Date"/>
    <w:basedOn w:val="1"/>
    <w:next w:val="1"/>
    <w:qFormat/>
    <w:uiPriority w:val="0"/>
    <w:pPr>
      <w:ind w:left="100" w:leftChars="2500"/>
    </w:pPr>
  </w:style>
  <w:style w:type="paragraph" w:styleId="15">
    <w:name w:val="Balloon Text"/>
    <w:basedOn w:val="1"/>
    <w:link w:val="39"/>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next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8">
    <w:name w:val="Quote1"/>
    <w:basedOn w:val="1"/>
    <w:next w:val="1"/>
    <w:qFormat/>
    <w:uiPriority w:val="99"/>
    <w:pPr>
      <w:widowControl/>
      <w:wordWrap w:val="0"/>
      <w:spacing w:before="200" w:after="160"/>
      <w:ind w:left="864" w:right="864"/>
      <w:jc w:val="center"/>
    </w:pPr>
    <w:rPr>
      <w:rFonts w:ascii="宋体"/>
      <w:i/>
      <w:color w:val="404040"/>
    </w:rPr>
  </w:style>
  <w:style w:type="paragraph" w:styleId="19">
    <w:name w:val="Body Text Indent 3"/>
    <w:basedOn w:val="1"/>
    <w:link w:val="49"/>
    <w:semiHidden/>
    <w:unhideWhenUsed/>
    <w:qFormat/>
    <w:uiPriority w:val="0"/>
    <w:pPr>
      <w:spacing w:after="120"/>
      <w:ind w:left="420" w:leftChars="200"/>
    </w:pPr>
    <w:rPr>
      <w:sz w:val="16"/>
      <w:szCs w:val="16"/>
    </w:rPr>
  </w:style>
  <w:style w:type="paragraph" w:styleId="20">
    <w:name w:val="HTML Preformatted"/>
    <w:basedOn w:val="1"/>
    <w:qFormat/>
    <w:uiPriority w:val="0"/>
    <w:rPr>
      <w:rFonts w:ascii="Courier New" w:hAnsi="Courier New" w:cs="Courier New"/>
      <w:sz w:val="20"/>
      <w:szCs w:val="20"/>
    </w:rPr>
  </w:style>
  <w:style w:type="paragraph" w:styleId="21">
    <w:name w:val="Normal (Web)"/>
    <w:basedOn w:val="1"/>
    <w:qFormat/>
    <w:uiPriority w:val="0"/>
    <w:pPr>
      <w:spacing w:beforeAutospacing="1" w:afterAutospacing="1"/>
      <w:jc w:val="left"/>
    </w:pPr>
    <w:rPr>
      <w:rFonts w:cs="Times New Roman"/>
      <w:kern w:val="0"/>
      <w:sz w:val="24"/>
    </w:rPr>
  </w:style>
  <w:style w:type="paragraph" w:styleId="22">
    <w:name w:val="Body Text First Indent 2"/>
    <w:basedOn w:val="3"/>
    <w:next w:val="1"/>
    <w:link w:val="34"/>
    <w:qFormat/>
    <w:uiPriority w:val="0"/>
    <w:pPr>
      <w:spacing w:line="312" w:lineRule="auto"/>
      <w:ind w:firstLine="420" w:firstLineChars="200"/>
    </w:pPr>
    <w:rPr>
      <w:sz w:val="2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Hyperlink"/>
    <w:qFormat/>
    <w:uiPriority w:val="0"/>
    <w:rPr>
      <w:color w:val="0000FF"/>
      <w:u w:val="single"/>
    </w:rPr>
  </w:style>
  <w:style w:type="character" w:styleId="28">
    <w:name w:val="HTML Sample"/>
    <w:basedOn w:val="25"/>
    <w:semiHidden/>
    <w:unhideWhenUsed/>
    <w:qFormat/>
    <w:uiPriority w:val="0"/>
    <w:rPr>
      <w:rFonts w:ascii="Courier New" w:hAnsi="Courier New"/>
    </w:rPr>
  </w:style>
  <w:style w:type="paragraph" w:customStyle="1" w:styleId="29">
    <w:name w:val="自动更正"/>
    <w:next w:v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xl39"/>
    <w:basedOn w:val="1"/>
    <w:next w:val="3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eastAsia="宋体" w:cs="Times New Roman"/>
      <w:color w:val="000000"/>
      <w:kern w:val="0"/>
      <w:sz w:val="18"/>
      <w:szCs w:val="18"/>
    </w:rPr>
  </w:style>
  <w:style w:type="paragraph" w:customStyle="1" w:styleId="31">
    <w:name w:val="分手多日，近况如何？"/>
    <w:next w:val="1"/>
    <w:qFormat/>
    <w:uiPriority w:val="0"/>
    <w:pPr>
      <w:widowControl w:val="0"/>
      <w:jc w:val="both"/>
    </w:pPr>
    <w:rPr>
      <w:rFonts w:ascii="Times New Roman" w:hAnsi="Times New Roman" w:eastAsia="宋体" w:cs="Times New Roman"/>
      <w:sz w:val="21"/>
      <w:lang w:val="en-US" w:eastAsia="zh-CN" w:bidi="ar-SA"/>
    </w:rPr>
  </w:style>
  <w:style w:type="paragraph" w:customStyle="1" w:styleId="32">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33">
    <w:name w:val="正文1"/>
    <w:basedOn w:val="1"/>
    <w:next w:val="1"/>
    <w:qFormat/>
    <w:uiPriority w:val="0"/>
    <w:pPr>
      <w:widowControl/>
      <w:spacing w:beforeLines="50"/>
      <w:ind w:firstLine="420" w:firstLineChars="175"/>
      <w:jc w:val="center"/>
    </w:pPr>
    <w:rPr>
      <w:rFonts w:ascii="宋体" w:hAnsi="宋体"/>
      <w:iCs/>
      <w:kern w:val="0"/>
      <w:szCs w:val="21"/>
    </w:rPr>
  </w:style>
  <w:style w:type="character" w:customStyle="1" w:styleId="34">
    <w:name w:val="正文首行缩进 2 字符"/>
    <w:link w:val="22"/>
    <w:qFormat/>
    <w:uiPriority w:val="0"/>
    <w:rPr>
      <w:sz w:val="22"/>
    </w:rPr>
  </w:style>
  <w:style w:type="paragraph" w:customStyle="1" w:styleId="35">
    <w:name w:val="正文文字 Char"/>
    <w:basedOn w:val="1"/>
    <w:next w:val="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customStyle="1" w:styleId="36">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hAnsi="Arial Unicode MS" w:eastAsia="Times New Roman" w:asciiTheme="minorHAnsi" w:cstheme="minorBidi"/>
      <w:color w:val="000000"/>
      <w:kern w:val="2"/>
      <w:sz w:val="21"/>
      <w:szCs w:val="21"/>
      <w:u w:color="000000"/>
      <w:lang w:val="en-US" w:eastAsia="zh-CN" w:bidi="ar-SA"/>
    </w:rPr>
  </w:style>
  <w:style w:type="paragraph" w:customStyle="1" w:styleId="38">
    <w:name w:val="Proposals body"/>
    <w:basedOn w:val="1"/>
    <w:next w:val="1"/>
    <w:qFormat/>
    <w:uiPriority w:val="0"/>
    <w:pPr>
      <w:widowControl/>
      <w:spacing w:line="360" w:lineRule="auto"/>
      <w:jc w:val="left"/>
    </w:pPr>
    <w:rPr>
      <w:rFonts w:ascii="宋体"/>
      <w:snapToGrid w:val="0"/>
      <w:color w:val="000000"/>
      <w:kern w:val="0"/>
      <w:sz w:val="24"/>
      <w:szCs w:val="20"/>
    </w:rPr>
  </w:style>
  <w:style w:type="character" w:customStyle="1" w:styleId="39">
    <w:name w:val="批注框文本 字符"/>
    <w:basedOn w:val="25"/>
    <w:link w:val="15"/>
    <w:qFormat/>
    <w:uiPriority w:val="0"/>
    <w:rPr>
      <w:rFonts w:asciiTheme="minorHAnsi" w:hAnsiTheme="minorHAnsi" w:eastAsiaTheme="minorEastAsia" w:cstheme="minorBidi"/>
      <w:kern w:val="2"/>
      <w:sz w:val="18"/>
      <w:szCs w:val="18"/>
    </w:rPr>
  </w:style>
  <w:style w:type="paragraph" w:customStyle="1" w:styleId="40">
    <w:name w:val="Char Char Char Char Char Char Char Char Char Char Char Char Char Char Char Char"/>
    <w:basedOn w:val="1"/>
    <w:qFormat/>
    <w:uiPriority w:val="0"/>
    <w:pPr>
      <w:tabs>
        <w:tab w:val="left" w:pos="360"/>
      </w:tabs>
    </w:pPr>
    <w:rPr>
      <w:rFonts w:ascii="Times New Roman" w:hAnsi="Times New Roman" w:eastAsia="宋体" w:cs="Times New Roman"/>
      <w:szCs w:val="20"/>
    </w:rPr>
  </w:style>
  <w:style w:type="character" w:customStyle="1" w:styleId="41">
    <w:name w:val="纯文本 字符"/>
    <w:link w:val="13"/>
    <w:qFormat/>
    <w:uiPriority w:val="0"/>
    <w:rPr>
      <w:rFonts w:ascii="宋体" w:hAnsi="Courier New" w:cs="Courier New" w:eastAsiaTheme="minorEastAsia"/>
      <w:kern w:val="2"/>
      <w:sz w:val="21"/>
      <w:szCs w:val="21"/>
    </w:rPr>
  </w:style>
  <w:style w:type="paragraph" w:customStyle="1" w:styleId="42">
    <w:name w:val="Char Char Char Char Char Char Char Char Char Char Char Char Char Char Char Char1"/>
    <w:basedOn w:val="1"/>
    <w:qFormat/>
    <w:uiPriority w:val="0"/>
    <w:pPr>
      <w:tabs>
        <w:tab w:val="left" w:pos="360"/>
      </w:tabs>
    </w:pPr>
    <w:rPr>
      <w:rFonts w:ascii="Times New Roman" w:hAnsi="Times New Roman" w:eastAsia="宋体" w:cs="Times New Roman"/>
      <w:szCs w:val="20"/>
    </w:rPr>
  </w:style>
  <w:style w:type="paragraph" w:customStyle="1" w:styleId="43">
    <w:name w:val="正文2"/>
    <w:basedOn w:val="1"/>
    <w:qFormat/>
    <w:uiPriority w:val="0"/>
    <w:pPr>
      <w:spacing w:before="156" w:line="360" w:lineRule="auto"/>
      <w:ind w:firstLine="510" w:firstLineChars="200"/>
    </w:pPr>
    <w:rPr>
      <w:sz w:val="24"/>
    </w:rPr>
  </w:style>
  <w:style w:type="character" w:customStyle="1" w:styleId="44">
    <w:name w:val="wordstyle1"/>
    <w:basedOn w:val="25"/>
    <w:qFormat/>
    <w:uiPriority w:val="0"/>
    <w:rPr>
      <w:sz w:val="20"/>
      <w:szCs w:val="20"/>
    </w:rPr>
  </w:style>
  <w:style w:type="paragraph" w:customStyle="1" w:styleId="45">
    <w:name w:val="列出段落1"/>
    <w:basedOn w:val="1"/>
    <w:qFormat/>
    <w:uiPriority w:val="1"/>
    <w:pPr>
      <w:ind w:left="238" w:hanging="529"/>
    </w:pPr>
  </w:style>
  <w:style w:type="paragraph" w:customStyle="1" w:styleId="46">
    <w:name w:val="Table Paragraph"/>
    <w:basedOn w:val="1"/>
    <w:qFormat/>
    <w:uiPriority w:val="1"/>
  </w:style>
  <w:style w:type="character" w:customStyle="1" w:styleId="47">
    <w:name w:val="NormalCharacter"/>
    <w:qFormat/>
    <w:uiPriority w:val="0"/>
    <w:rPr>
      <w:kern w:val="2"/>
      <w:sz w:val="36"/>
      <w:szCs w:val="24"/>
      <w:lang w:val="en-US" w:eastAsia="zh-CN" w:bidi="ar-SA"/>
    </w:rPr>
  </w:style>
  <w:style w:type="paragraph" w:styleId="48">
    <w:name w:val="List Paragraph"/>
    <w:basedOn w:val="1"/>
    <w:unhideWhenUsed/>
    <w:qFormat/>
    <w:uiPriority w:val="99"/>
    <w:pPr>
      <w:ind w:firstLine="420" w:firstLineChars="200"/>
    </w:pPr>
  </w:style>
  <w:style w:type="character" w:customStyle="1" w:styleId="49">
    <w:name w:val="正文文本缩进 3 字符"/>
    <w:basedOn w:val="25"/>
    <w:link w:val="19"/>
    <w:semiHidden/>
    <w:qFormat/>
    <w:uiPriority w:val="0"/>
    <w:rPr>
      <w:rFonts w:asciiTheme="minorHAnsi" w:hAnsiTheme="minorHAnsi" w:eastAsiaTheme="minorEastAsia" w:cstheme="minorBidi"/>
      <w:kern w:val="2"/>
      <w:sz w:val="16"/>
      <w:szCs w:val="16"/>
    </w:rPr>
  </w:style>
  <w:style w:type="paragraph" w:customStyle="1" w:styleId="50">
    <w:name w:val="p0"/>
    <w:basedOn w:val="1"/>
    <w:qFormat/>
    <w:uiPriority w:val="0"/>
    <w:pPr>
      <w:widowControl/>
      <w:ind w:left="108" w:right="108" w:firstLine="200"/>
    </w:pPr>
    <w:rPr>
      <w:rFonts w:eastAsia="微软雅黑"/>
      <w:kern w:val="0"/>
      <w:szCs w:val="21"/>
    </w:rPr>
  </w:style>
  <w:style w:type="paragraph" w:customStyle="1" w:styleId="51">
    <w:name w:val="_标题2"/>
    <w:basedOn w:val="52"/>
    <w:next w:val="52"/>
    <w:qFormat/>
    <w:uiPriority w:val="0"/>
    <w:pPr>
      <w:keepNext/>
      <w:widowControl w:val="0"/>
      <w:spacing w:beforeLines="50" w:afterLines="50"/>
      <w:ind w:firstLine="0" w:firstLineChars="0"/>
      <w:outlineLvl w:val="1"/>
    </w:pPr>
    <w:rPr>
      <w:rFonts w:ascii="宋体" w:hAnsi="宋体" w:eastAsia="宋体"/>
      <w:bCs/>
      <w:sz w:val="32"/>
    </w:rPr>
  </w:style>
  <w:style w:type="paragraph" w:customStyle="1" w:styleId="52">
    <w:name w:val="__正文"/>
    <w:qFormat/>
    <w:uiPriority w:val="0"/>
    <w:pPr>
      <w:spacing w:line="360" w:lineRule="auto"/>
      <w:ind w:firstLine="200" w:firstLineChars="200"/>
    </w:pPr>
    <w:rPr>
      <w:rFonts w:ascii="Calibri" w:hAnsi="Calibri" w:eastAsia="微软雅黑" w:cs="Times New Roman"/>
      <w:kern w:val="2"/>
      <w:sz w:val="21"/>
      <w:szCs w:val="21"/>
      <w:lang w:val="en-US" w:eastAsia="zh-CN" w:bidi="ar-SA"/>
    </w:rPr>
  </w:style>
  <w:style w:type="character" w:customStyle="1" w:styleId="53">
    <w:name w:val="font31"/>
    <w:basedOn w:val="25"/>
    <w:qFormat/>
    <w:uiPriority w:val="0"/>
    <w:rPr>
      <w:rFonts w:hint="eastAsia" w:ascii="宋体" w:hAnsi="宋体" w:eastAsia="宋体" w:cs="宋体"/>
      <w:color w:val="000000"/>
      <w:sz w:val="21"/>
      <w:szCs w:val="21"/>
      <w:u w:val="none"/>
    </w:rPr>
  </w:style>
  <w:style w:type="character" w:customStyle="1" w:styleId="54">
    <w:name w:val="font41"/>
    <w:basedOn w:val="25"/>
    <w:qFormat/>
    <w:uiPriority w:val="0"/>
    <w:rPr>
      <w:rFonts w:hint="eastAsia" w:ascii="宋体" w:hAnsi="宋体" w:eastAsia="宋体" w:cs="宋体"/>
      <w:color w:val="000000"/>
      <w:sz w:val="21"/>
      <w:szCs w:val="21"/>
      <w:u w:val="none"/>
    </w:rPr>
  </w:style>
  <w:style w:type="character" w:customStyle="1" w:styleId="55">
    <w:name w:val="font01"/>
    <w:basedOn w:val="25"/>
    <w:qFormat/>
    <w:uiPriority w:val="0"/>
    <w:rPr>
      <w:rFonts w:hint="eastAsia" w:ascii="宋体" w:hAnsi="宋体" w:eastAsia="宋体" w:cs="宋体"/>
      <w:b/>
      <w:bCs/>
      <w:color w:val="000000"/>
      <w:sz w:val="21"/>
      <w:szCs w:val="21"/>
      <w:u w:val="none"/>
    </w:rPr>
  </w:style>
  <w:style w:type="character" w:customStyle="1" w:styleId="56">
    <w:name w:val="font21"/>
    <w:basedOn w:val="2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0399B-BB43-4230-9497-A8D3F737FE96}">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3891</Words>
  <Characters>22182</Characters>
  <Lines>184</Lines>
  <Paragraphs>52</Paragraphs>
  <TotalTime>105</TotalTime>
  <ScaleCrop>false</ScaleCrop>
  <LinksUpToDate>false</LinksUpToDate>
  <CharactersWithSpaces>26021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2018-05-07T07:05:00Z</dcterms:created>
  <dc:creator>Administrator</dc:creator>
  <cp:lastModifiedBy>Administrator</cp:lastModifiedBy>
  <cp:lastPrinted>2018-06-01T08:05:00Z</cp:lastPrinted>
  <dcterms:modified xsi:type="dcterms:W3CDTF">2023-05-30T02:40:56Z</dcterms:modified>
  <cp:revision>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F4E74688ECDD4A1B86EADC8F56524513_13</vt:lpwstr>
  </property>
</Properties>
</file>